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E9" w:rsidRDefault="005C3C16" w:rsidP="00782EE9">
      <w:pPr>
        <w:autoSpaceDE w:val="0"/>
        <w:autoSpaceDN w:val="0"/>
        <w:adjustRightInd w:val="0"/>
        <w:ind w:left="5103" w:firstLine="0"/>
        <w:jc w:val="left"/>
      </w:pPr>
      <w:r>
        <w:t xml:space="preserve">                                                               </w:t>
      </w:r>
    </w:p>
    <w:p w:rsidR="00782EE9" w:rsidRDefault="00782EE9" w:rsidP="00782EE9">
      <w:pPr>
        <w:autoSpaceDE w:val="0"/>
        <w:autoSpaceDN w:val="0"/>
        <w:adjustRightInd w:val="0"/>
        <w:ind w:left="5103" w:firstLine="0"/>
        <w:jc w:val="left"/>
      </w:pPr>
    </w:p>
    <w:p w:rsidR="00782EE9" w:rsidRDefault="00782EE9" w:rsidP="00782EE9">
      <w:pPr>
        <w:autoSpaceDE w:val="0"/>
        <w:autoSpaceDN w:val="0"/>
        <w:adjustRightInd w:val="0"/>
        <w:ind w:left="5103" w:firstLine="0"/>
        <w:jc w:val="left"/>
      </w:pPr>
    </w:p>
    <w:p w:rsidR="00782EE9" w:rsidRDefault="00782EE9" w:rsidP="00782EE9">
      <w:pPr>
        <w:autoSpaceDE w:val="0"/>
        <w:autoSpaceDN w:val="0"/>
        <w:adjustRightInd w:val="0"/>
        <w:ind w:left="5103" w:firstLine="0"/>
        <w:jc w:val="left"/>
      </w:pPr>
    </w:p>
    <w:p w:rsidR="00782EE9" w:rsidRPr="00BD6561" w:rsidRDefault="00782EE9" w:rsidP="00782EE9">
      <w:pPr>
        <w:autoSpaceDE w:val="0"/>
        <w:autoSpaceDN w:val="0"/>
        <w:adjustRightInd w:val="0"/>
        <w:ind w:left="5103" w:firstLine="0"/>
        <w:jc w:val="left"/>
      </w:pPr>
    </w:p>
    <w:p w:rsidR="005C3C16" w:rsidRPr="00BD6561" w:rsidRDefault="005C3C16" w:rsidP="00C950FA">
      <w:pPr>
        <w:autoSpaceDE w:val="0"/>
        <w:autoSpaceDN w:val="0"/>
        <w:adjustRightInd w:val="0"/>
        <w:ind w:left="5103" w:firstLine="0"/>
        <w:jc w:val="left"/>
      </w:pPr>
    </w:p>
    <w:p w:rsidR="00C87DAB" w:rsidRPr="00BD6561"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Default="00C87DAB" w:rsidP="00C87DAB">
      <w:pPr>
        <w:autoSpaceDE w:val="0"/>
        <w:autoSpaceDN w:val="0"/>
        <w:adjustRightInd w:val="0"/>
        <w:ind w:firstLine="0"/>
        <w:jc w:val="center"/>
        <w:rPr>
          <w:b/>
          <w:bCs/>
          <w:szCs w:val="24"/>
        </w:rPr>
      </w:pPr>
    </w:p>
    <w:p w:rsidR="00C87DAB" w:rsidRPr="004D3607" w:rsidRDefault="00C87DAB" w:rsidP="00C87DAB">
      <w:pPr>
        <w:autoSpaceDE w:val="0"/>
        <w:autoSpaceDN w:val="0"/>
        <w:adjustRightInd w:val="0"/>
        <w:ind w:firstLine="0"/>
        <w:jc w:val="center"/>
        <w:rPr>
          <w:b/>
          <w:bCs/>
          <w:szCs w:val="24"/>
        </w:rPr>
      </w:pPr>
      <w:r w:rsidRPr="004D3607">
        <w:rPr>
          <w:b/>
          <w:bCs/>
          <w:szCs w:val="24"/>
        </w:rPr>
        <w:t>ДОКУМЕНТАЦИЯ ОБ ЭЛЕКТРОННОМ АУКЦИОНЕ</w:t>
      </w:r>
    </w:p>
    <w:p w:rsidR="00C87DAB" w:rsidRPr="004D3607" w:rsidRDefault="00E77DBA" w:rsidP="00C87DAB">
      <w:pPr>
        <w:pStyle w:val="1"/>
        <w:rPr>
          <w:rFonts w:ascii="Times New Roman" w:hAnsi="Times New Roman"/>
          <w:b w:val="0"/>
          <w:bCs w:val="0"/>
          <w:sz w:val="24"/>
          <w:szCs w:val="24"/>
        </w:rPr>
      </w:pPr>
      <w:r w:rsidRPr="004D3607">
        <w:rPr>
          <w:rFonts w:ascii="Times New Roman" w:hAnsi="Times New Roman"/>
          <w:b w:val="0"/>
          <w:sz w:val="24"/>
          <w:szCs w:val="24"/>
        </w:rPr>
        <w:t xml:space="preserve">Оказание </w:t>
      </w:r>
      <w:r w:rsidR="0007336F" w:rsidRPr="004D3607">
        <w:rPr>
          <w:rFonts w:ascii="Times New Roman" w:hAnsi="Times New Roman"/>
          <w:b w:val="0"/>
          <w:sz w:val="24"/>
          <w:szCs w:val="24"/>
        </w:rPr>
        <w:t>услуг по отлову, транспортировке и содержанию безнадзорных животных</w:t>
      </w:r>
    </w:p>
    <w:p w:rsidR="00C87DAB" w:rsidRPr="004D3607" w:rsidRDefault="00C87DAB" w:rsidP="00C87DAB">
      <w:pPr>
        <w:pStyle w:val="1"/>
        <w:rPr>
          <w:b w:val="0"/>
          <w:bCs w:val="0"/>
          <w:sz w:val="24"/>
          <w:szCs w:val="24"/>
        </w:rPr>
      </w:pPr>
    </w:p>
    <w:p w:rsidR="00C87DAB" w:rsidRPr="004D3607" w:rsidRDefault="00C87DAB" w:rsidP="00C87DAB">
      <w:pPr>
        <w:pStyle w:val="1"/>
        <w:rPr>
          <w:b w:val="0"/>
          <w:bCs w:val="0"/>
          <w:sz w:val="24"/>
          <w:szCs w:val="24"/>
        </w:rPr>
      </w:pPr>
    </w:p>
    <w:p w:rsidR="00C87DAB" w:rsidRPr="004D3607" w:rsidRDefault="00C87DAB" w:rsidP="00C87DAB">
      <w:pPr>
        <w:pStyle w:val="1"/>
        <w:rPr>
          <w:b w:val="0"/>
          <w:bCs w:val="0"/>
          <w:sz w:val="24"/>
          <w:szCs w:val="24"/>
        </w:rPr>
      </w:pPr>
    </w:p>
    <w:p w:rsidR="00C87DAB" w:rsidRPr="004D3607" w:rsidRDefault="00C87DAB" w:rsidP="00C87DAB">
      <w:pPr>
        <w:pStyle w:val="1"/>
        <w:rPr>
          <w:b w:val="0"/>
          <w:bCs w:val="0"/>
          <w:sz w:val="24"/>
          <w:szCs w:val="24"/>
        </w:rPr>
      </w:pPr>
    </w:p>
    <w:p w:rsidR="00C87DAB" w:rsidRPr="004D3607" w:rsidRDefault="00C87DAB" w:rsidP="00C87DAB">
      <w:pPr>
        <w:pStyle w:val="1"/>
        <w:rPr>
          <w:b w:val="0"/>
          <w:bCs w:val="0"/>
          <w:sz w:val="24"/>
          <w:szCs w:val="24"/>
        </w:rPr>
      </w:pPr>
    </w:p>
    <w:p w:rsidR="00C87DAB" w:rsidRPr="004D3607" w:rsidRDefault="00C87DAB" w:rsidP="00C87DAB">
      <w:pPr>
        <w:ind w:firstLine="0"/>
        <w:rPr>
          <w:szCs w:val="24"/>
        </w:rPr>
      </w:pPr>
    </w:p>
    <w:p w:rsidR="00C87DAB" w:rsidRPr="004D3607" w:rsidRDefault="00C87DAB" w:rsidP="00C87DAB">
      <w:pPr>
        <w:ind w:firstLine="0"/>
        <w:rPr>
          <w:szCs w:val="24"/>
        </w:rPr>
      </w:pPr>
    </w:p>
    <w:p w:rsidR="00C87DAB" w:rsidRPr="004D3607" w:rsidRDefault="00C87DAB" w:rsidP="00C87DAB">
      <w:pPr>
        <w:ind w:firstLine="0"/>
        <w:rPr>
          <w:szCs w:val="24"/>
        </w:rPr>
      </w:pPr>
    </w:p>
    <w:p w:rsidR="00C87DAB" w:rsidRPr="004D3607" w:rsidRDefault="00C87DAB" w:rsidP="00C87DAB">
      <w:pPr>
        <w:ind w:firstLine="0"/>
        <w:rPr>
          <w:szCs w:val="24"/>
        </w:rPr>
      </w:pPr>
    </w:p>
    <w:p w:rsidR="00C87DAB" w:rsidRPr="004D3607" w:rsidRDefault="00C87DAB"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1E0CA2" w:rsidRPr="004D3607" w:rsidRDefault="001E0CA2" w:rsidP="00C87DAB">
      <w:pPr>
        <w:ind w:firstLine="0"/>
        <w:rPr>
          <w:szCs w:val="24"/>
        </w:rPr>
      </w:pPr>
    </w:p>
    <w:p w:rsidR="007F602A" w:rsidRPr="004D3607" w:rsidRDefault="007F602A" w:rsidP="00C87DAB">
      <w:pPr>
        <w:ind w:firstLine="0"/>
        <w:rPr>
          <w:szCs w:val="24"/>
        </w:rPr>
      </w:pPr>
    </w:p>
    <w:p w:rsidR="007F602A" w:rsidRPr="004D3607" w:rsidRDefault="007F602A" w:rsidP="00C87DAB">
      <w:pPr>
        <w:ind w:firstLine="0"/>
        <w:rPr>
          <w:szCs w:val="24"/>
        </w:rPr>
      </w:pPr>
    </w:p>
    <w:p w:rsidR="007F602A" w:rsidRPr="004D3607" w:rsidRDefault="007F602A" w:rsidP="00C87DAB">
      <w:pPr>
        <w:ind w:firstLine="0"/>
        <w:rPr>
          <w:szCs w:val="24"/>
        </w:rPr>
      </w:pPr>
    </w:p>
    <w:p w:rsidR="007F602A" w:rsidRPr="004D3607" w:rsidRDefault="007F602A" w:rsidP="00C87DAB">
      <w:pPr>
        <w:ind w:firstLine="0"/>
        <w:rPr>
          <w:szCs w:val="24"/>
        </w:rPr>
      </w:pPr>
    </w:p>
    <w:p w:rsidR="007F602A" w:rsidRPr="004D3607" w:rsidRDefault="007F602A" w:rsidP="00C87DAB">
      <w:pPr>
        <w:ind w:firstLine="0"/>
        <w:rPr>
          <w:szCs w:val="24"/>
        </w:rPr>
      </w:pPr>
    </w:p>
    <w:p w:rsidR="00F84EEE" w:rsidRPr="004D3607" w:rsidRDefault="00F84EEE" w:rsidP="00C87DAB">
      <w:pPr>
        <w:ind w:firstLine="0"/>
        <w:rPr>
          <w:szCs w:val="24"/>
        </w:rPr>
      </w:pPr>
    </w:p>
    <w:p w:rsidR="00F84EEE" w:rsidRPr="004D3607" w:rsidRDefault="00F84EEE" w:rsidP="00C87DAB">
      <w:pPr>
        <w:ind w:firstLine="0"/>
        <w:rPr>
          <w:szCs w:val="24"/>
        </w:rPr>
      </w:pPr>
    </w:p>
    <w:p w:rsidR="00C87DAB" w:rsidRPr="004D3607" w:rsidRDefault="00C87DAB" w:rsidP="00C87DAB">
      <w:pPr>
        <w:pStyle w:val="1"/>
        <w:rPr>
          <w:b w:val="0"/>
          <w:bCs w:val="0"/>
          <w:sz w:val="24"/>
          <w:szCs w:val="24"/>
        </w:rPr>
      </w:pPr>
    </w:p>
    <w:p w:rsidR="00C87DAB" w:rsidRPr="004D3607" w:rsidRDefault="00C87DAB" w:rsidP="00C87DAB">
      <w:pPr>
        <w:pStyle w:val="1"/>
        <w:rPr>
          <w:b w:val="0"/>
          <w:bCs w:val="0"/>
          <w:sz w:val="24"/>
          <w:szCs w:val="24"/>
        </w:rPr>
      </w:pPr>
    </w:p>
    <w:p w:rsidR="00C87DAB" w:rsidRPr="004D3607" w:rsidRDefault="00E354B6" w:rsidP="00C87DAB">
      <w:pPr>
        <w:pStyle w:val="1"/>
        <w:rPr>
          <w:sz w:val="24"/>
          <w:szCs w:val="24"/>
        </w:rPr>
      </w:pPr>
      <w:r>
        <w:rPr>
          <w:sz w:val="24"/>
          <w:szCs w:val="24"/>
        </w:rPr>
        <w:t>Солтон</w:t>
      </w:r>
      <w:r w:rsidR="00C87DAB" w:rsidRPr="004D3607">
        <w:rPr>
          <w:sz w:val="24"/>
          <w:szCs w:val="24"/>
        </w:rPr>
        <w:t>, 201</w:t>
      </w:r>
      <w:r w:rsidR="00FB2019" w:rsidRPr="004D3607">
        <w:rPr>
          <w:sz w:val="24"/>
          <w:szCs w:val="24"/>
        </w:rPr>
        <w:t>9</w:t>
      </w:r>
    </w:p>
    <w:p w:rsidR="00C87DAB" w:rsidRPr="004D3607" w:rsidRDefault="00C87DAB" w:rsidP="00C87DAB">
      <w:pPr>
        <w:widowControl/>
        <w:ind w:firstLine="0"/>
        <w:jc w:val="center"/>
        <w:rPr>
          <w:rStyle w:val="12"/>
        </w:rPr>
      </w:pPr>
    </w:p>
    <w:p w:rsidR="00FB2019" w:rsidRPr="004D3607" w:rsidRDefault="00C87DAB" w:rsidP="00FB2019">
      <w:pPr>
        <w:spacing w:after="209"/>
        <w:jc w:val="center"/>
        <w:rPr>
          <w:color w:val="000000"/>
        </w:rPr>
      </w:pPr>
      <w:r w:rsidRPr="004D3607">
        <w:rPr>
          <w:szCs w:val="24"/>
        </w:rPr>
        <w:br w:type="page"/>
      </w:r>
      <w:r w:rsidR="00FB2019" w:rsidRPr="004D3607">
        <w:rPr>
          <w:b/>
          <w:color w:val="000000"/>
        </w:rPr>
        <w:lastRenderedPageBreak/>
        <w:t>ПОНЯТИЯ И СОКРАЩЕНИЯ,</w:t>
      </w:r>
      <w:r w:rsidR="008959FB" w:rsidRPr="004D3607">
        <w:rPr>
          <w:b/>
          <w:color w:val="000000"/>
        </w:rPr>
        <w:t xml:space="preserve"> </w:t>
      </w:r>
      <w:r w:rsidR="00FB2019" w:rsidRPr="004D3607">
        <w:rPr>
          <w:b/>
          <w:color w:val="000000"/>
        </w:rPr>
        <w:t>ИСПОЛЬЗУЕМЫЕ В ДОКУМЕНТАЦИИ ОБ ЭЛЕКТРОННОМ АУКЦИОНЕ</w:t>
      </w:r>
    </w:p>
    <w:p w:rsidR="00FB2019" w:rsidRPr="004D3607" w:rsidRDefault="00FB2019" w:rsidP="00FB2019">
      <w:pPr>
        <w:rPr>
          <w:color w:val="000000"/>
        </w:rPr>
      </w:pPr>
      <w:r w:rsidRPr="004D3607">
        <w:rPr>
          <w:color w:val="000000"/>
        </w:rPr>
        <w:t>Понятия, термины и сокращения, использующиеся в настоящей документации,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B2019" w:rsidRPr="004D3607" w:rsidRDefault="00FB2019" w:rsidP="00FB2019">
      <w:pPr>
        <w:rPr>
          <w:color w:val="000000"/>
        </w:rPr>
      </w:pPr>
      <w:r w:rsidRPr="004D3607">
        <w:rPr>
          <w:color w:val="000000"/>
        </w:rPr>
        <w:t>В настоящей документации об электронном аукционе используются следующие понятия и сокращения:</w:t>
      </w:r>
    </w:p>
    <w:p w:rsidR="00FB2019" w:rsidRPr="004D3607" w:rsidRDefault="00FB2019" w:rsidP="00FB2019">
      <w:pPr>
        <w:rPr>
          <w:color w:val="000000"/>
        </w:rPr>
      </w:pPr>
      <w:r w:rsidRPr="004D3607">
        <w:rPr>
          <w:color w:val="000000"/>
        </w:rPr>
        <w:tab/>
      </w:r>
      <w:r w:rsidRPr="004D3607">
        <w:rPr>
          <w:b/>
          <w:color w:val="000000"/>
        </w:rPr>
        <w:t>аукцион</w:t>
      </w:r>
      <w:r w:rsidRPr="004D3607">
        <w:rPr>
          <w:color w:val="000000"/>
        </w:rPr>
        <w:t xml:space="preserve"> – аукцион в электронной форме (электронный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B2019" w:rsidRPr="004D3607" w:rsidRDefault="00FB2019" w:rsidP="00FB2019">
      <w:pPr>
        <w:rPr>
          <w:color w:val="000000"/>
        </w:rPr>
      </w:pPr>
      <w:r w:rsidRPr="004D3607">
        <w:rPr>
          <w:color w:val="000000"/>
        </w:rPr>
        <w:tab/>
      </w:r>
      <w:r w:rsidRPr="004D3607">
        <w:rPr>
          <w:b/>
          <w:color w:val="000000"/>
        </w:rPr>
        <w:t>заказчики</w:t>
      </w:r>
      <w:r w:rsidRPr="004D3607">
        <w:rPr>
          <w:color w:val="000000"/>
        </w:rPr>
        <w:t xml:space="preserve"> – муниципальный заказчик, казенное или бюджетное учреждение, сведения о котором содержатся в пункте 1 </w:t>
      </w:r>
      <w:r w:rsidRPr="004D3607">
        <w:rPr>
          <w:b/>
          <w:color w:val="000000"/>
          <w:u w:val="single"/>
        </w:rPr>
        <w:t>Информационной карты аукциона</w:t>
      </w:r>
      <w:r w:rsidRPr="004D3607">
        <w:rPr>
          <w:color w:val="000000"/>
        </w:rPr>
        <w:t>;</w:t>
      </w:r>
    </w:p>
    <w:p w:rsidR="00FB2019" w:rsidRPr="004D3607" w:rsidRDefault="00FB2019" w:rsidP="00FB2019">
      <w:pPr>
        <w:rPr>
          <w:color w:val="000000"/>
        </w:rPr>
      </w:pPr>
      <w:r w:rsidRPr="004D3607">
        <w:rPr>
          <w:color w:val="000000"/>
        </w:rPr>
        <w:tab/>
      </w:r>
      <w:r w:rsidRPr="004D3607">
        <w:rPr>
          <w:b/>
          <w:color w:val="000000"/>
        </w:rPr>
        <w:t>контракт</w:t>
      </w:r>
      <w:r w:rsidRPr="004D3607">
        <w:rPr>
          <w:color w:val="000000"/>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w:t>
      </w:r>
    </w:p>
    <w:p w:rsidR="00FB2019" w:rsidRPr="004D3607" w:rsidRDefault="00FB2019" w:rsidP="00FB2019">
      <w:pPr>
        <w:rPr>
          <w:color w:val="000000"/>
        </w:rPr>
      </w:pPr>
      <w:r w:rsidRPr="004D3607">
        <w:rPr>
          <w:color w:val="000000"/>
        </w:rPr>
        <w:tab/>
      </w:r>
      <w:r w:rsidRPr="004D3607">
        <w:rPr>
          <w:b/>
          <w:color w:val="000000"/>
        </w:rPr>
        <w:t>аукционная комиссия</w:t>
      </w:r>
      <w:r w:rsidRPr="004D3607">
        <w:rPr>
          <w:color w:val="000000"/>
        </w:rPr>
        <w:t xml:space="preserve"> – </w:t>
      </w:r>
      <w:r w:rsidRPr="004D3607">
        <w:t xml:space="preserve">единая комиссия </w:t>
      </w:r>
      <w:r w:rsidRPr="004D3607">
        <w:rPr>
          <w:rFonts w:cs="Calibri"/>
          <w:bCs/>
        </w:rPr>
        <w:t xml:space="preserve">по осуществлению закупок </w:t>
      </w:r>
      <w:r w:rsidRPr="004D3607">
        <w:t>товаров, работ, услуг по определению поставщиков (подрядчиков, исполнителей)</w:t>
      </w:r>
      <w:r w:rsidRPr="004D3607">
        <w:rPr>
          <w:color w:val="000000"/>
        </w:rPr>
        <w:t xml:space="preserve"> уполномоченного органа, созданная по его решению и действующая в соответствии с её полномочиями;</w:t>
      </w:r>
    </w:p>
    <w:p w:rsidR="00FB2019" w:rsidRPr="004D3607" w:rsidRDefault="00FB2019" w:rsidP="00FB2019">
      <w:pPr>
        <w:rPr>
          <w:color w:val="000000"/>
        </w:rPr>
      </w:pPr>
      <w:r w:rsidRPr="004D3607">
        <w:rPr>
          <w:color w:val="000000"/>
        </w:rPr>
        <w:tab/>
      </w:r>
      <w:proofErr w:type="gramStart"/>
      <w:r w:rsidRPr="004D3607">
        <w:rPr>
          <w:b/>
          <w:color w:val="000000"/>
        </w:rPr>
        <w:t>участник – участник закупки -</w:t>
      </w:r>
      <w:r w:rsidRPr="004D3607">
        <w:rPr>
          <w:color w:val="000000"/>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4D3607">
        <w:rPr>
          <w:color w:val="000000"/>
        </w:rPr>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B2019" w:rsidRPr="004D3607" w:rsidRDefault="00FB2019" w:rsidP="00FB2019">
      <w:pPr>
        <w:rPr>
          <w:color w:val="000000"/>
        </w:rPr>
      </w:pPr>
      <w:r w:rsidRPr="004D3607">
        <w:rPr>
          <w:color w:val="000000"/>
        </w:rPr>
        <w:tab/>
      </w:r>
      <w:r w:rsidRPr="004D3607">
        <w:rPr>
          <w:b/>
          <w:color w:val="000000"/>
        </w:rPr>
        <w:t>заявка</w:t>
      </w:r>
      <w:r w:rsidRPr="004D3607">
        <w:rPr>
          <w:color w:val="000000"/>
        </w:rPr>
        <w:t xml:space="preserve"> – заявка на участие в аукционе, подготовленная участником, включающая в себя информацию и документы, предусмотренные настоящей документацией об электронном аукционе;</w:t>
      </w:r>
    </w:p>
    <w:p w:rsidR="00FB2019" w:rsidRPr="004D3607" w:rsidRDefault="00FB2019" w:rsidP="00FB2019">
      <w:pPr>
        <w:rPr>
          <w:color w:val="000000"/>
        </w:rPr>
      </w:pPr>
      <w:r w:rsidRPr="004D3607">
        <w:rPr>
          <w:color w:val="000000"/>
        </w:rPr>
        <w:tab/>
      </w:r>
      <w:r w:rsidRPr="004D3607">
        <w:rPr>
          <w:b/>
          <w:color w:val="000000"/>
        </w:rPr>
        <w:t>участник аукциона</w:t>
      </w:r>
      <w:r w:rsidRPr="004D3607">
        <w:rPr>
          <w:color w:val="000000"/>
        </w:rPr>
        <w:t xml:space="preserve"> – участник, подавший заявку на участие в таком аукционе, в отношении которой аукционной комиссией принято решение о допуске участника к участию в нем, и признании этого участника участником такого аукциона;</w:t>
      </w:r>
    </w:p>
    <w:p w:rsidR="00FB2019" w:rsidRPr="004D3607" w:rsidRDefault="00FB2019" w:rsidP="00FB2019">
      <w:pPr>
        <w:rPr>
          <w:color w:val="000000"/>
        </w:rPr>
      </w:pPr>
      <w:r w:rsidRPr="004D3607">
        <w:rPr>
          <w:color w:val="000000"/>
        </w:rPr>
        <w:tab/>
      </w:r>
      <w:r w:rsidRPr="004D3607">
        <w:rPr>
          <w:b/>
          <w:color w:val="000000"/>
        </w:rPr>
        <w:t>документация</w:t>
      </w:r>
      <w:r w:rsidRPr="004D3607">
        <w:rPr>
          <w:color w:val="000000"/>
        </w:rPr>
        <w:t xml:space="preserve"> – настоящая документация об электронном аукционе;</w:t>
      </w:r>
    </w:p>
    <w:p w:rsidR="00FB2019" w:rsidRPr="004D3607" w:rsidRDefault="00FB2019" w:rsidP="00FB2019">
      <w:pPr>
        <w:rPr>
          <w:color w:val="000000"/>
        </w:rPr>
      </w:pPr>
      <w:r w:rsidRPr="004D3607">
        <w:rPr>
          <w:color w:val="000000"/>
        </w:rPr>
        <w:tab/>
      </w:r>
      <w:r w:rsidRPr="004D3607">
        <w:rPr>
          <w:b/>
          <w:color w:val="000000"/>
        </w:rPr>
        <w:t>единая информационная система в сфере закупок</w:t>
      </w:r>
      <w:r w:rsidRPr="004D3607">
        <w:rPr>
          <w:color w:val="000000"/>
        </w:rPr>
        <w:t xml:space="preserve"> –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w:t>
      </w:r>
      <w:r w:rsidR="00B949F4" w:rsidRPr="004D3607">
        <w:rPr>
          <w:color w:val="000000"/>
        </w:rPr>
        <w:t>коммуникационной сети «Интернет»</w:t>
      </w:r>
      <w:r w:rsidRPr="004D3607">
        <w:rPr>
          <w:color w:val="000000"/>
        </w:rPr>
        <w:t xml:space="preserve"> (далее - официальный сайт). Официальный сайт имеет доменное имя www.zakupki.gov.ru, доступ к которому осуществляется на безвозмездной основе;</w:t>
      </w:r>
    </w:p>
    <w:p w:rsidR="00FB2019" w:rsidRPr="004D3607" w:rsidRDefault="00FB2019" w:rsidP="00FB2019">
      <w:pPr>
        <w:rPr>
          <w:color w:val="000000"/>
        </w:rPr>
      </w:pPr>
      <w:r w:rsidRPr="004D3607">
        <w:rPr>
          <w:color w:val="000000"/>
        </w:rPr>
        <w:tab/>
      </w:r>
      <w:r w:rsidRPr="004D3607">
        <w:rPr>
          <w:b/>
          <w:color w:val="000000"/>
        </w:rPr>
        <w:t>электронная площадка</w:t>
      </w:r>
      <w:r w:rsidRPr="004D3607">
        <w:rPr>
          <w:color w:val="000000"/>
        </w:rPr>
        <w:t xml:space="preserve"> - сайт в информационно-телекоммуникационной сети «Интернет»», на котором проводятся электронные аукционы.</w:t>
      </w:r>
    </w:p>
    <w:p w:rsidR="00FB2019" w:rsidRPr="004D3607" w:rsidRDefault="00FB2019" w:rsidP="003C4ECC">
      <w:pPr>
        <w:spacing w:after="80"/>
        <w:ind w:firstLine="0"/>
        <w:rPr>
          <w:color w:val="000000"/>
        </w:rPr>
      </w:pPr>
    </w:p>
    <w:p w:rsidR="00FB2019" w:rsidRPr="004D3607" w:rsidRDefault="00FB2019" w:rsidP="00FB2019">
      <w:pPr>
        <w:spacing w:before="40"/>
        <w:jc w:val="center"/>
        <w:rPr>
          <w:color w:val="000000"/>
        </w:rPr>
      </w:pPr>
      <w:r w:rsidRPr="004D3607">
        <w:rPr>
          <w:b/>
          <w:color w:val="000000"/>
        </w:rPr>
        <w:t>I.</w:t>
      </w:r>
      <w:r w:rsidRPr="004D3607">
        <w:rPr>
          <w:b/>
          <w:color w:val="000000"/>
        </w:rPr>
        <w:tab/>
        <w:t>ОБЩИЕ СВЕДЕНИЯ</w:t>
      </w:r>
      <w:r w:rsidRPr="004D3607">
        <w:rPr>
          <w:color w:val="000000"/>
        </w:rPr>
        <w:br/>
      </w:r>
    </w:p>
    <w:p w:rsidR="00FB2019" w:rsidRPr="004D3607" w:rsidRDefault="00FB2019" w:rsidP="00FB2019">
      <w:pPr>
        <w:jc w:val="center"/>
        <w:rPr>
          <w:color w:val="000000"/>
        </w:rPr>
      </w:pPr>
      <w:r w:rsidRPr="004D3607">
        <w:rPr>
          <w:b/>
          <w:color w:val="000000"/>
        </w:rPr>
        <w:t>1.</w:t>
      </w:r>
      <w:r w:rsidRPr="004D3607">
        <w:rPr>
          <w:b/>
          <w:color w:val="000000"/>
        </w:rPr>
        <w:tab/>
        <w:t>Законодательное регулирование</w:t>
      </w:r>
    </w:p>
    <w:p w:rsidR="00FB2019" w:rsidRPr="004D3607" w:rsidRDefault="00FB2019" w:rsidP="00FB2019">
      <w:pPr>
        <w:ind w:firstLine="720"/>
      </w:pPr>
      <w:r w:rsidRPr="004D3607">
        <w:rPr>
          <w:color w:val="000000"/>
        </w:rPr>
        <w:t xml:space="preserve">Документация подготовлена в соответствии с Гражданским кодексом Российской Федерации, Бюджетным кодексом Российской Федерации, Федеральным законом, Федеральным </w:t>
      </w:r>
      <w:r w:rsidRPr="004D3607">
        <w:rPr>
          <w:color w:val="000000"/>
        </w:rPr>
        <w:lastRenderedPageBreak/>
        <w:t xml:space="preserve">законом от 26.07.2006 № 135-ФЗ «О защите конкуренции», нормативными правовыми актами Правительства Российской Федерации, Министерства экономического развития Российской Федерации, Правительства Алтайского края, </w:t>
      </w:r>
      <w:r w:rsidRPr="004D3607">
        <w:t xml:space="preserve">Администрации </w:t>
      </w:r>
      <w:proofErr w:type="spellStart"/>
      <w:r w:rsidR="00E354B6">
        <w:t>Солтон</w:t>
      </w:r>
      <w:r w:rsidR="00A2327D" w:rsidRPr="004D3607">
        <w:t>ского</w:t>
      </w:r>
      <w:proofErr w:type="spellEnd"/>
      <w:r w:rsidRPr="004D3607">
        <w:t xml:space="preserve"> района Алтайского края.</w:t>
      </w:r>
    </w:p>
    <w:p w:rsidR="00FB2019" w:rsidRPr="004D3607" w:rsidRDefault="00FB2019" w:rsidP="00FB2019">
      <w:pPr>
        <w:jc w:val="center"/>
        <w:rPr>
          <w:b/>
          <w:color w:val="000000"/>
        </w:rPr>
      </w:pPr>
    </w:p>
    <w:p w:rsidR="00FB2019" w:rsidRPr="004D3607" w:rsidRDefault="00FB2019" w:rsidP="00FB2019">
      <w:pPr>
        <w:jc w:val="center"/>
        <w:rPr>
          <w:color w:val="000000"/>
        </w:rPr>
      </w:pPr>
      <w:r w:rsidRPr="004D3607">
        <w:rPr>
          <w:b/>
          <w:color w:val="000000"/>
        </w:rPr>
        <w:t>2.</w:t>
      </w:r>
      <w:r w:rsidRPr="004D3607">
        <w:rPr>
          <w:b/>
          <w:color w:val="000000"/>
        </w:rPr>
        <w:tab/>
        <w:t>Объект закупки и условия контракта</w:t>
      </w:r>
    </w:p>
    <w:p w:rsidR="00FB2019" w:rsidRPr="004D3607" w:rsidRDefault="00FB2019" w:rsidP="009E1EAE">
      <w:pPr>
        <w:rPr>
          <w:color w:val="000000"/>
        </w:rPr>
      </w:pPr>
      <w:r w:rsidRPr="004D3607">
        <w:rPr>
          <w:color w:val="000000"/>
        </w:rPr>
        <w:t>Сведения об объекте закупки и условиях контракта опред</w:t>
      </w:r>
      <w:r w:rsidR="009E1EAE" w:rsidRPr="004D3607">
        <w:rPr>
          <w:color w:val="000000"/>
        </w:rPr>
        <w:t>елены в разделе V документации.</w:t>
      </w:r>
    </w:p>
    <w:p w:rsidR="009E1EAE" w:rsidRPr="004D3607" w:rsidRDefault="009E1EAE" w:rsidP="009E1EAE">
      <w:pPr>
        <w:rPr>
          <w:color w:val="000000"/>
        </w:rPr>
      </w:pPr>
    </w:p>
    <w:p w:rsidR="00FB2019" w:rsidRPr="004D3607" w:rsidRDefault="00FB2019" w:rsidP="00FB2019">
      <w:pPr>
        <w:spacing w:before="40"/>
        <w:jc w:val="center"/>
        <w:rPr>
          <w:color w:val="000000"/>
        </w:rPr>
      </w:pPr>
      <w:r w:rsidRPr="004D3607">
        <w:rPr>
          <w:b/>
          <w:color w:val="000000"/>
        </w:rPr>
        <w:t>3.</w:t>
      </w:r>
      <w:r w:rsidRPr="004D3607">
        <w:rPr>
          <w:b/>
          <w:color w:val="000000"/>
        </w:rPr>
        <w:tab/>
        <w:t>Преимущества, предоставляемые заказчиком</w:t>
      </w:r>
    </w:p>
    <w:p w:rsidR="00FB2019" w:rsidRPr="004D3607" w:rsidRDefault="00FB2019" w:rsidP="00FB2019">
      <w:pPr>
        <w:ind w:firstLine="723"/>
        <w:rPr>
          <w:color w:val="000000"/>
        </w:rPr>
      </w:pPr>
      <w:r w:rsidRPr="004D3607">
        <w:rPr>
          <w:color w:val="000000"/>
        </w:rPr>
        <w:t>3.1.</w:t>
      </w:r>
      <w:r w:rsidRPr="004D3607">
        <w:rPr>
          <w:color w:val="000000"/>
        </w:rPr>
        <w:tab/>
      </w:r>
      <w:proofErr w:type="gramStart"/>
      <w:r w:rsidRPr="004D3607">
        <w:rPr>
          <w:color w:val="000000"/>
        </w:rPr>
        <w:t>Учреждениям и предприятиям уголовно-исполнительной системы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4D3607">
        <w:rPr>
          <w:color w:val="000000"/>
        </w:rPr>
        <w:t xml:space="preserve"> В случае</w:t>
      </w:r>
      <w:proofErr w:type="gramStart"/>
      <w:r w:rsidRPr="004D3607">
        <w:rPr>
          <w:color w:val="000000"/>
        </w:rPr>
        <w:t>,</w:t>
      </w:r>
      <w:proofErr w:type="gramEnd"/>
      <w:r w:rsidRPr="004D3607">
        <w:rPr>
          <w:color w:val="00000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пункте 5 </w:t>
      </w:r>
      <w:r w:rsidRPr="004D3607">
        <w:rPr>
          <w:b/>
          <w:color w:val="000000"/>
          <w:u w:val="single"/>
        </w:rPr>
        <w:t>Информационной карты аукциона</w:t>
      </w:r>
      <w:r w:rsidRPr="004D3607">
        <w:rPr>
          <w:color w:val="000000"/>
        </w:rPr>
        <w:t xml:space="preserve"> Информация о предоставлении таких преимуществ содержится в пункте 3 </w:t>
      </w:r>
      <w:r w:rsidRPr="004D3607">
        <w:rPr>
          <w:b/>
          <w:color w:val="000000"/>
          <w:u w:val="single"/>
        </w:rPr>
        <w:t>Информационной карты аукциона.</w:t>
      </w:r>
      <w:r w:rsidRPr="004D3607">
        <w:rPr>
          <w:color w:val="000000"/>
        </w:rPr>
        <w:t xml:space="preserve"> </w:t>
      </w:r>
    </w:p>
    <w:p w:rsidR="00FB2019" w:rsidRPr="004D3607" w:rsidRDefault="00FB2019" w:rsidP="00FB2019">
      <w:pPr>
        <w:ind w:firstLine="709"/>
        <w:rPr>
          <w:b/>
          <w:color w:val="000000"/>
          <w:u w:val="single"/>
        </w:rPr>
      </w:pPr>
      <w:r w:rsidRPr="004D3607">
        <w:rPr>
          <w:color w:val="000000"/>
        </w:rPr>
        <w:t>3.2.</w:t>
      </w:r>
      <w:r w:rsidRPr="004D3607">
        <w:rPr>
          <w:color w:val="000000"/>
        </w:rPr>
        <w:tab/>
      </w:r>
      <w:proofErr w:type="gramStart"/>
      <w:r w:rsidRPr="004D3607">
        <w:rPr>
          <w:color w:val="000000"/>
        </w:rPr>
        <w:t>Организациям инвалидов,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4D3607">
        <w:rPr>
          <w:color w:val="000000"/>
        </w:rPr>
        <w:t xml:space="preserve"> 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Федерального закона. В случае</w:t>
      </w:r>
      <w:proofErr w:type="gramStart"/>
      <w:r w:rsidRPr="004D3607">
        <w:rPr>
          <w:color w:val="000000"/>
        </w:rPr>
        <w:t>,</w:t>
      </w:r>
      <w:proofErr w:type="gramEnd"/>
      <w:r w:rsidRPr="004D3607">
        <w:rPr>
          <w:color w:val="00000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пункте 5 </w:t>
      </w:r>
      <w:r w:rsidRPr="004D3607">
        <w:rPr>
          <w:b/>
          <w:color w:val="000000"/>
          <w:u w:val="single"/>
        </w:rPr>
        <w:t>Информационной карты аукциона.</w:t>
      </w:r>
      <w:r w:rsidRPr="004D3607">
        <w:rPr>
          <w:color w:val="000000"/>
        </w:rPr>
        <w:t xml:space="preserve"> Информация о предоставлении таких преимуществ содержится в пункте 4 </w:t>
      </w:r>
      <w:r w:rsidRPr="004D3607">
        <w:rPr>
          <w:b/>
          <w:color w:val="000000"/>
          <w:u w:val="single"/>
        </w:rPr>
        <w:t>Информационной карты аукциона.</w:t>
      </w:r>
    </w:p>
    <w:p w:rsidR="00FB2019" w:rsidRPr="004D3607" w:rsidRDefault="00FB2019" w:rsidP="00FB2019">
      <w:pPr>
        <w:ind w:firstLine="709"/>
        <w:rPr>
          <w:color w:val="000000"/>
        </w:rPr>
      </w:pPr>
    </w:p>
    <w:p w:rsidR="00FB2019" w:rsidRPr="004D3607" w:rsidRDefault="00FB2019" w:rsidP="00FB2019">
      <w:pPr>
        <w:ind w:firstLine="709"/>
        <w:rPr>
          <w:b/>
          <w:color w:val="000000"/>
        </w:rPr>
      </w:pPr>
      <w:r w:rsidRPr="004D3607">
        <w:rPr>
          <w:b/>
          <w:color w:val="000000"/>
        </w:rPr>
        <w:t>4.</w:t>
      </w:r>
      <w:r w:rsidRPr="004D3607">
        <w:rPr>
          <w:b/>
          <w:color w:val="000000"/>
        </w:rPr>
        <w:tab/>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w:t>
      </w:r>
    </w:p>
    <w:p w:rsidR="00FB2019" w:rsidRPr="004D3607" w:rsidRDefault="00FB2019" w:rsidP="00FB2019">
      <w:pPr>
        <w:ind w:firstLine="709"/>
        <w:rPr>
          <w:color w:val="000000"/>
        </w:rPr>
      </w:pPr>
      <w:r w:rsidRPr="004D3607">
        <w:rPr>
          <w:color w:val="000000"/>
        </w:rPr>
        <w:t>4.1.</w:t>
      </w:r>
      <w:r w:rsidRPr="004D3607">
        <w:rPr>
          <w:color w:val="000000"/>
        </w:rPr>
        <w:tab/>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заказчиком в соответствии со статьей 14 Федерального закона приведена в пункте </w:t>
      </w:r>
      <w:r w:rsidRPr="004D3607">
        <w:rPr>
          <w:b/>
          <w:color w:val="000000"/>
          <w:u w:val="single"/>
        </w:rPr>
        <w:t>2</w:t>
      </w:r>
      <w:r w:rsidR="00B949F4" w:rsidRPr="004D3607">
        <w:rPr>
          <w:b/>
          <w:color w:val="000000"/>
          <w:u w:val="single"/>
        </w:rPr>
        <w:t>2 Информационной карты аукциона</w:t>
      </w:r>
      <w:r w:rsidRPr="004D3607">
        <w:rPr>
          <w:b/>
          <w:color w:val="000000"/>
          <w:u w:val="single"/>
        </w:rPr>
        <w:t>.</w:t>
      </w:r>
    </w:p>
    <w:p w:rsidR="00FB2019" w:rsidRPr="004D3607" w:rsidRDefault="00FB2019" w:rsidP="00FB2019">
      <w:pPr>
        <w:ind w:firstLine="709"/>
        <w:rPr>
          <w:color w:val="000000"/>
        </w:rPr>
      </w:pPr>
    </w:p>
    <w:p w:rsidR="00FB2019" w:rsidRPr="004D3607" w:rsidRDefault="00FB2019" w:rsidP="00FB2019">
      <w:pPr>
        <w:spacing w:before="40"/>
        <w:jc w:val="center"/>
        <w:rPr>
          <w:color w:val="000000"/>
        </w:rPr>
      </w:pPr>
      <w:r w:rsidRPr="004D3607">
        <w:rPr>
          <w:b/>
          <w:color w:val="000000"/>
        </w:rPr>
        <w:t>5.</w:t>
      </w:r>
      <w:r w:rsidRPr="004D3607">
        <w:rPr>
          <w:b/>
          <w:color w:val="000000"/>
        </w:rPr>
        <w:tab/>
        <w:t>Требования к участникам</w:t>
      </w:r>
    </w:p>
    <w:p w:rsidR="00FB2019" w:rsidRPr="004D3607" w:rsidRDefault="00FB2019" w:rsidP="00FB2019">
      <w:pPr>
        <w:ind w:firstLine="709"/>
        <w:rPr>
          <w:color w:val="000000"/>
        </w:rPr>
      </w:pPr>
      <w:r w:rsidRPr="004D3607">
        <w:rPr>
          <w:color w:val="000000"/>
        </w:rPr>
        <w:t>5.1.</w:t>
      </w:r>
      <w:r w:rsidRPr="004D3607">
        <w:rPr>
          <w:color w:val="000000"/>
        </w:rPr>
        <w:tab/>
        <w:t>При осуществлении закупки устанавливаются следующие единые требования к участникам закупки:</w:t>
      </w:r>
    </w:p>
    <w:p w:rsidR="00FB2019" w:rsidRPr="004D3607" w:rsidRDefault="00FB2019" w:rsidP="00FB2019">
      <w:pPr>
        <w:ind w:firstLine="709"/>
        <w:rPr>
          <w:color w:val="000000"/>
        </w:rPr>
      </w:pPr>
      <w:r w:rsidRPr="004D3607">
        <w:rPr>
          <w:color w:val="000000"/>
        </w:rPr>
        <w:t>1)</w:t>
      </w:r>
      <w:r w:rsidRPr="004D3607">
        <w:rPr>
          <w:color w:val="000000"/>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3607">
        <w:rPr>
          <w:color w:val="000000"/>
        </w:rPr>
        <w:t>являющихся</w:t>
      </w:r>
      <w:proofErr w:type="gramEnd"/>
      <w:r w:rsidRPr="004D3607">
        <w:rPr>
          <w:color w:val="000000"/>
        </w:rPr>
        <w:t xml:space="preserve"> объектом закупки, в соответствии с пунктом 7 </w:t>
      </w:r>
      <w:r w:rsidRPr="004D3607">
        <w:rPr>
          <w:b/>
          <w:color w:val="000000"/>
          <w:u w:val="single"/>
        </w:rPr>
        <w:t>Информационной карты аукциона;</w:t>
      </w:r>
    </w:p>
    <w:p w:rsidR="00FB2019" w:rsidRPr="004D3607" w:rsidRDefault="00FB2019" w:rsidP="00FB2019">
      <w:pPr>
        <w:ind w:firstLine="709"/>
        <w:rPr>
          <w:color w:val="000000"/>
        </w:rPr>
      </w:pPr>
      <w:r w:rsidRPr="004D3607">
        <w:rPr>
          <w:color w:val="000000"/>
        </w:rPr>
        <w:t>2)</w:t>
      </w:r>
      <w:r w:rsidRPr="004D3607">
        <w:rPr>
          <w:color w:val="000000"/>
        </w:rPr>
        <w:tab/>
      </w:r>
      <w:proofErr w:type="spellStart"/>
      <w:r w:rsidRPr="004D3607">
        <w:rPr>
          <w:color w:val="000000"/>
        </w:rPr>
        <w:t>непроведение</w:t>
      </w:r>
      <w:proofErr w:type="spellEnd"/>
      <w:r w:rsidRPr="004D3607">
        <w:rPr>
          <w:color w:val="000000"/>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FB2019" w:rsidRPr="004D3607" w:rsidRDefault="00FB2019" w:rsidP="00FB2019">
      <w:pPr>
        <w:ind w:firstLine="709"/>
        <w:rPr>
          <w:color w:val="000000"/>
        </w:rPr>
      </w:pPr>
      <w:r w:rsidRPr="004D3607">
        <w:rPr>
          <w:color w:val="000000"/>
        </w:rPr>
        <w:t>3)</w:t>
      </w:r>
      <w:r w:rsidRPr="004D3607">
        <w:rPr>
          <w:color w:val="000000"/>
        </w:rPr>
        <w:tab/>
      </w:r>
      <w:proofErr w:type="spellStart"/>
      <w:r w:rsidRPr="004D3607">
        <w:rPr>
          <w:color w:val="000000"/>
        </w:rPr>
        <w:t>неприостановление</w:t>
      </w:r>
      <w:proofErr w:type="spellEnd"/>
      <w:r w:rsidRPr="004D3607">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2019" w:rsidRPr="004D3607" w:rsidRDefault="00FB2019" w:rsidP="00FB2019">
      <w:pPr>
        <w:ind w:firstLine="709"/>
        <w:rPr>
          <w:color w:val="000000"/>
        </w:rPr>
      </w:pPr>
      <w:proofErr w:type="gramStart"/>
      <w:r w:rsidRPr="004D3607">
        <w:rPr>
          <w:color w:val="000000"/>
        </w:rPr>
        <w:t>4)</w:t>
      </w:r>
      <w:r w:rsidRPr="004D3607">
        <w:rPr>
          <w:color w:val="000000"/>
        </w:rPr>
        <w:tab/>
        <w:t xml:space="preserve">отсутствие у участника закупки недоимки по налогам, сборам, задолженности по </w:t>
      </w:r>
      <w:r w:rsidRPr="004D3607">
        <w:rPr>
          <w:color w:val="000000"/>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3607">
        <w:rPr>
          <w:color w:val="000000"/>
        </w:rPr>
        <w:t xml:space="preserve"> обязанности </w:t>
      </w:r>
      <w:proofErr w:type="gramStart"/>
      <w:r w:rsidRPr="004D3607">
        <w:rPr>
          <w:color w:val="000000"/>
        </w:rPr>
        <w:t>заявителя</w:t>
      </w:r>
      <w:proofErr w:type="gramEnd"/>
      <w:r w:rsidRPr="004D3607">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3607">
        <w:rPr>
          <w:color w:val="000000"/>
        </w:rPr>
        <w:t>указанных</w:t>
      </w:r>
      <w:proofErr w:type="gramEnd"/>
      <w:r w:rsidRPr="004D3607">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2019" w:rsidRPr="004D3607" w:rsidRDefault="00FB2019" w:rsidP="00FB2019">
      <w:pPr>
        <w:ind w:firstLine="709"/>
        <w:rPr>
          <w:color w:val="000000"/>
        </w:rPr>
      </w:pPr>
      <w:proofErr w:type="gramStart"/>
      <w:r w:rsidRPr="004D3607">
        <w:rPr>
          <w:color w:val="000000"/>
        </w:rPr>
        <w:t>5)</w:t>
      </w:r>
      <w:r w:rsidRPr="004D3607">
        <w:rPr>
          <w:color w:val="00000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3607">
        <w:rPr>
          <w:color w:val="000000"/>
        </w:rPr>
        <w:t xml:space="preserve"> </w:t>
      </w:r>
      <w:proofErr w:type="gramStart"/>
      <w:r w:rsidRPr="004D3607">
        <w:rPr>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B2019" w:rsidRPr="004D3607" w:rsidRDefault="00FB2019" w:rsidP="00FB2019">
      <w:pPr>
        <w:ind w:firstLine="709"/>
        <w:rPr>
          <w:color w:val="000000"/>
        </w:rPr>
      </w:pPr>
      <w:r w:rsidRPr="004D3607">
        <w:rPr>
          <w:color w:val="000000"/>
        </w:rPr>
        <w:t>5.1)</w:t>
      </w:r>
      <w:r w:rsidRPr="004D3607">
        <w:rPr>
          <w:color w:val="00000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2019" w:rsidRPr="004D3607" w:rsidRDefault="00FB2019" w:rsidP="00FB2019">
      <w:pPr>
        <w:ind w:firstLine="709"/>
        <w:rPr>
          <w:color w:val="000000"/>
        </w:rPr>
      </w:pPr>
      <w:proofErr w:type="gramStart"/>
      <w:r w:rsidRPr="004D3607">
        <w:rPr>
          <w:color w:val="000000"/>
        </w:rPr>
        <w:t>6)</w:t>
      </w:r>
      <w:r w:rsidRPr="004D3607">
        <w:rPr>
          <w:color w:val="000000"/>
        </w:rPr>
        <w:tab/>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в случае, если такое требование установлено пунктом 8 </w:t>
      </w:r>
      <w:r w:rsidRPr="004D3607">
        <w:rPr>
          <w:b/>
          <w:color w:val="000000"/>
          <w:u w:val="single"/>
        </w:rPr>
        <w:t>Информационной карты аукциона</w:t>
      </w:r>
      <w:r w:rsidRPr="004D3607">
        <w:rPr>
          <w:color w:val="000000"/>
        </w:rPr>
        <w:t xml:space="preserve">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roofErr w:type="gramEnd"/>
    </w:p>
    <w:p w:rsidR="00FB2019" w:rsidRPr="004D3607" w:rsidRDefault="00FB2019" w:rsidP="00FB2019">
      <w:pPr>
        <w:ind w:firstLine="709"/>
        <w:rPr>
          <w:color w:val="000000"/>
        </w:rPr>
      </w:pPr>
      <w:proofErr w:type="gramStart"/>
      <w:r w:rsidRPr="004D3607">
        <w:rPr>
          <w:color w:val="000000"/>
        </w:rPr>
        <w:t>7)</w:t>
      </w:r>
      <w:r w:rsidRPr="004D3607">
        <w:rPr>
          <w:color w:val="000000"/>
        </w:rPr>
        <w:tab/>
        <w:t>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3607">
        <w:rPr>
          <w:color w:val="000000"/>
        </w:rPr>
        <w:t xml:space="preserve"> </w:t>
      </w:r>
      <w:proofErr w:type="gramStart"/>
      <w:r w:rsidRPr="004D3607">
        <w:rPr>
          <w:color w:val="000000"/>
        </w:rPr>
        <w:t>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D3607">
        <w:rPr>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2019" w:rsidRPr="004D3607" w:rsidRDefault="00FB2019" w:rsidP="00FB2019">
      <w:pPr>
        <w:ind w:firstLine="709"/>
        <w:rPr>
          <w:color w:val="000000"/>
        </w:rPr>
      </w:pPr>
      <w:r w:rsidRPr="004D3607">
        <w:rPr>
          <w:color w:val="000000"/>
        </w:rPr>
        <w:t>8)</w:t>
      </w:r>
      <w:r w:rsidRPr="004D3607">
        <w:rPr>
          <w:color w:val="000000"/>
        </w:rPr>
        <w:tab/>
        <w:t>участник закупки не является офшорной компанией;</w:t>
      </w:r>
    </w:p>
    <w:p w:rsidR="00FB2019" w:rsidRPr="004D3607" w:rsidRDefault="00FB2019" w:rsidP="00FB2019">
      <w:pPr>
        <w:ind w:firstLine="709"/>
        <w:rPr>
          <w:color w:val="000000"/>
        </w:rPr>
      </w:pPr>
      <w:r w:rsidRPr="004D3607">
        <w:rPr>
          <w:color w:val="000000"/>
        </w:rPr>
        <w:t>9)</w:t>
      </w:r>
      <w:r w:rsidRPr="004D3607">
        <w:rPr>
          <w:color w:val="000000"/>
        </w:rPr>
        <w:tab/>
        <w:t>отсутствие у участника закупки ограничений для участия в закупках, установленных законодательством Российской Федерации.</w:t>
      </w:r>
    </w:p>
    <w:p w:rsidR="00FB2019" w:rsidRPr="004D3607" w:rsidRDefault="00FB2019" w:rsidP="00FB2019">
      <w:pPr>
        <w:ind w:firstLine="709"/>
        <w:rPr>
          <w:color w:val="000000"/>
        </w:rPr>
      </w:pPr>
      <w:r w:rsidRPr="004D3607">
        <w:rPr>
          <w:color w:val="000000"/>
        </w:rPr>
        <w:t>5.2.</w:t>
      </w:r>
      <w:r w:rsidRPr="004D3607">
        <w:rPr>
          <w:color w:val="000000"/>
        </w:rPr>
        <w:tab/>
        <w:t xml:space="preserve">При осуществлении закупки устанавливаются также следующее требование к участникам закупки: отсутствие в реестре недобросовестных поставщиков (подрядчиков, </w:t>
      </w:r>
      <w:r w:rsidRPr="004D3607">
        <w:rPr>
          <w:color w:val="000000"/>
        </w:rPr>
        <w:lastRenderedPageBreak/>
        <w:t>исполнителей) информации об участнике закупки,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FB2019" w:rsidRPr="004D3607" w:rsidRDefault="00FB2019" w:rsidP="00FB2019">
      <w:pPr>
        <w:spacing w:after="80"/>
        <w:rPr>
          <w:color w:val="000000"/>
        </w:rPr>
      </w:pPr>
    </w:p>
    <w:p w:rsidR="00FB2019" w:rsidRPr="004D3607" w:rsidRDefault="00FB2019" w:rsidP="00FB2019">
      <w:pPr>
        <w:spacing w:before="40"/>
        <w:jc w:val="center"/>
        <w:rPr>
          <w:color w:val="000000"/>
        </w:rPr>
      </w:pPr>
      <w:r w:rsidRPr="004D3607">
        <w:rPr>
          <w:b/>
          <w:color w:val="000000"/>
        </w:rPr>
        <w:t>6.</w:t>
      </w:r>
      <w:r w:rsidRPr="004D3607">
        <w:rPr>
          <w:b/>
          <w:color w:val="000000"/>
        </w:rPr>
        <w:tab/>
        <w:t>Информация о валюте, используемой для формирования цены контракта и расчетов с поставщиком (подрядчиком, исполнителем)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B2019" w:rsidRPr="004D3607" w:rsidRDefault="00FB2019" w:rsidP="00FB2019">
      <w:pPr>
        <w:ind w:firstLine="723"/>
        <w:rPr>
          <w:color w:val="000000"/>
        </w:rPr>
      </w:pPr>
      <w:r w:rsidRPr="004D3607">
        <w:rPr>
          <w:color w:val="000000"/>
        </w:rPr>
        <w:t>6.1.</w:t>
      </w:r>
      <w:r w:rsidRPr="004D3607">
        <w:rPr>
          <w:color w:val="000000"/>
        </w:rPr>
        <w:tab/>
        <w:t xml:space="preserve">Цены должны быть выражены в валюте, указанной в пункте 9 </w:t>
      </w:r>
      <w:r w:rsidRPr="004D3607">
        <w:rPr>
          <w:b/>
          <w:color w:val="000000"/>
          <w:u w:val="single"/>
        </w:rPr>
        <w:t>Информационной карты аукциона.</w:t>
      </w:r>
    </w:p>
    <w:p w:rsidR="00FB2019" w:rsidRPr="004D3607" w:rsidRDefault="00FB2019" w:rsidP="00FB2019">
      <w:pPr>
        <w:ind w:firstLine="723"/>
        <w:rPr>
          <w:color w:val="000000"/>
        </w:rPr>
      </w:pPr>
      <w:r w:rsidRPr="004D3607">
        <w:rPr>
          <w:color w:val="000000"/>
        </w:rPr>
        <w:t>6.2.</w:t>
      </w:r>
      <w:r w:rsidRPr="004D3607">
        <w:rPr>
          <w:color w:val="000000"/>
        </w:rPr>
        <w:tab/>
        <w:t xml:space="preserve">В случае заключения контракта с участником оплата будут осуществляться в валюте, указанной в пункте 9 </w:t>
      </w:r>
      <w:r w:rsidRPr="004D3607">
        <w:rPr>
          <w:b/>
          <w:color w:val="000000"/>
          <w:u w:val="single"/>
        </w:rPr>
        <w:t>Информационной карты аукциона.</w:t>
      </w:r>
    </w:p>
    <w:p w:rsidR="00FB2019" w:rsidRPr="004D3607" w:rsidRDefault="00FB2019" w:rsidP="00FB2019">
      <w:pPr>
        <w:ind w:firstLine="723"/>
        <w:rPr>
          <w:color w:val="000000"/>
        </w:rPr>
      </w:pPr>
      <w:r w:rsidRPr="004D3607">
        <w:rPr>
          <w:color w:val="000000"/>
        </w:rPr>
        <w:t>6.3.</w:t>
      </w:r>
      <w:r w:rsidRPr="004D3607">
        <w:rPr>
          <w:color w:val="000000"/>
        </w:rPr>
        <w:tab/>
        <w:t>В случае</w:t>
      </w:r>
      <w:proofErr w:type="gramStart"/>
      <w:r w:rsidRPr="004D3607">
        <w:rPr>
          <w:color w:val="000000"/>
        </w:rPr>
        <w:t>,</w:t>
      </w:r>
      <w:proofErr w:type="gramEnd"/>
      <w:r w:rsidRPr="004D3607">
        <w:rPr>
          <w:color w:val="000000"/>
        </w:rPr>
        <w:t xml:space="preserve"> если валютой, используемой для формирования цены контракта является не российский рубль, курс применения такой валюты соответствует официальному курсу иностранной валюты к рублю Российской Федерации, установленному Центральным банком Российской Федерации на дату оплаты заключенного контракта.</w:t>
      </w:r>
    </w:p>
    <w:p w:rsidR="00FB2019" w:rsidRPr="004D3607" w:rsidRDefault="00FB2019" w:rsidP="00FB2019">
      <w:pPr>
        <w:ind w:firstLine="723"/>
        <w:rPr>
          <w:color w:val="000000"/>
        </w:rPr>
      </w:pPr>
    </w:p>
    <w:p w:rsidR="00FB2019" w:rsidRPr="004D3607" w:rsidRDefault="00FB2019" w:rsidP="00FB2019">
      <w:pPr>
        <w:spacing w:before="40"/>
        <w:jc w:val="center"/>
        <w:rPr>
          <w:color w:val="000000"/>
        </w:rPr>
      </w:pPr>
      <w:r w:rsidRPr="004D3607">
        <w:rPr>
          <w:b/>
          <w:color w:val="000000"/>
        </w:rPr>
        <w:t>7.</w:t>
      </w:r>
      <w:r w:rsidRPr="004D3607">
        <w:rPr>
          <w:b/>
          <w:color w:val="000000"/>
        </w:rPr>
        <w:tab/>
        <w:t>Порядок предоставления участникам разъяснений положений документации, даты начала и окончания срока такого предоставления</w:t>
      </w:r>
    </w:p>
    <w:p w:rsidR="00FB2019" w:rsidRPr="004D3607" w:rsidRDefault="00FB2019" w:rsidP="00FB2019">
      <w:pPr>
        <w:ind w:firstLine="709"/>
        <w:rPr>
          <w:color w:val="000000"/>
        </w:rPr>
      </w:pPr>
      <w:r w:rsidRPr="004D3607">
        <w:rPr>
          <w:color w:val="000000"/>
        </w:rPr>
        <w:t>7.1.</w:t>
      </w:r>
      <w:r w:rsidRPr="004D3607">
        <w:rPr>
          <w:color w:val="000000"/>
        </w:rPr>
        <w:tab/>
      </w:r>
      <w:proofErr w:type="gramStart"/>
      <w:r w:rsidRPr="004D3607">
        <w:rPr>
          <w:color w:val="000000"/>
        </w:rPr>
        <w:t>Любой участник электронного аукциона, зарегистрированный в единой информационной системе и аккредитованный на электронной площадке в порядке, установленном статьей 61 с учетом положений частей 47-50 статьи 112 Федерального закона, вправе направить в сроки, указанные в пункте 10 Информационной карты аукциона в качестве даты начала и окончания срока предоставления участникам разъяснений положений документации, с использованием программно-аппаратных средств электронной площадки на адрес электронной</w:t>
      </w:r>
      <w:proofErr w:type="gramEnd"/>
      <w:r w:rsidRPr="004D3607">
        <w:rPr>
          <w:color w:val="000000"/>
        </w:rPr>
        <w:t xml:space="preserve">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B2019" w:rsidRPr="004D3607" w:rsidRDefault="00FB2019" w:rsidP="00FB2019">
      <w:pPr>
        <w:ind w:firstLine="709"/>
        <w:rPr>
          <w:color w:val="000000"/>
        </w:rPr>
      </w:pPr>
      <w:r w:rsidRPr="004D3607">
        <w:rPr>
          <w:color w:val="000000"/>
        </w:rPr>
        <w:t>7.2.</w:t>
      </w:r>
      <w:r w:rsidRPr="004D3607">
        <w:rPr>
          <w:color w:val="000000"/>
        </w:rPr>
        <w:tab/>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с указанием предмета запроса, но без указания участника, от которого поступил указанный запрос, при условии, что указанный запрос поступил заказчику не </w:t>
      </w:r>
      <w:proofErr w:type="gramStart"/>
      <w:r w:rsidRPr="004D3607">
        <w:rPr>
          <w:color w:val="000000"/>
        </w:rPr>
        <w:t>позднее</w:t>
      </w:r>
      <w:proofErr w:type="gramEnd"/>
      <w:r w:rsidRPr="004D3607">
        <w:rPr>
          <w:color w:val="000000"/>
        </w:rPr>
        <w:t xml:space="preserve"> чем за три дня до даты окончания срока подачи заявок на участие в аукционе.</w:t>
      </w:r>
    </w:p>
    <w:p w:rsidR="00FB2019" w:rsidRPr="004D3607" w:rsidRDefault="00FB2019" w:rsidP="00FB2019">
      <w:pPr>
        <w:spacing w:before="40"/>
        <w:jc w:val="center"/>
        <w:rPr>
          <w:color w:val="000000"/>
        </w:rPr>
      </w:pPr>
      <w:r w:rsidRPr="004D3607">
        <w:rPr>
          <w:b/>
          <w:color w:val="000000"/>
        </w:rPr>
        <w:t>8.</w:t>
      </w:r>
      <w:r w:rsidRPr="004D3607">
        <w:rPr>
          <w:b/>
          <w:color w:val="000000"/>
        </w:rPr>
        <w:tab/>
        <w:t>Размер и порядок обеспечения заявки</w:t>
      </w:r>
    </w:p>
    <w:p w:rsidR="00FB2019" w:rsidRPr="004D3607" w:rsidRDefault="00FB2019" w:rsidP="008A7D41">
      <w:pPr>
        <w:ind w:firstLine="709"/>
        <w:rPr>
          <w:color w:val="000000"/>
        </w:rPr>
      </w:pPr>
      <w:r w:rsidRPr="004D3607">
        <w:rPr>
          <w:color w:val="000000"/>
        </w:rPr>
        <w:t>8.1.</w:t>
      </w:r>
      <w:r w:rsidRPr="004D3607">
        <w:rPr>
          <w:color w:val="000000"/>
        </w:rPr>
        <w:tab/>
        <w:t xml:space="preserve">Размер обеспечения заявки устанавливается в пункте </w:t>
      </w:r>
      <w:r w:rsidRPr="004D3607">
        <w:rPr>
          <w:b/>
          <w:color w:val="000000"/>
          <w:u w:val="single"/>
        </w:rPr>
        <w:t>11 Информационной карты аукциона.</w:t>
      </w:r>
    </w:p>
    <w:p w:rsidR="00FB2019" w:rsidRPr="004D3607" w:rsidRDefault="00FB2019" w:rsidP="008A7D41">
      <w:pPr>
        <w:ind w:firstLine="709"/>
        <w:rPr>
          <w:color w:val="000000"/>
          <w:szCs w:val="24"/>
        </w:rPr>
      </w:pPr>
      <w:r w:rsidRPr="004D3607">
        <w:rPr>
          <w:color w:val="000000"/>
        </w:rPr>
        <w:t>8.2.</w:t>
      </w:r>
      <w:r w:rsidRPr="004D3607">
        <w:rPr>
          <w:color w:val="000000"/>
        </w:rPr>
        <w:tab/>
      </w:r>
      <w:r w:rsidR="008A7D41" w:rsidRPr="004D3607">
        <w:rPr>
          <w:color w:val="000000"/>
          <w:szCs w:val="24"/>
        </w:rPr>
        <w:t xml:space="preserve">Обеспечение заявки предоставляется участником путем внесения денежных средств. Денежные средства, предназначенные для обеспечения заявок, вносятся участником закупок на специальный счета, открытый им в банках, перечень которых устанавливается Распоряжением Правительства РФ от 13.07.2018 N 1451-р.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заявки, указанного в пункте </w:t>
      </w:r>
      <w:r w:rsidR="008A7D41" w:rsidRPr="004D3607">
        <w:rPr>
          <w:b/>
          <w:color w:val="000000"/>
          <w:szCs w:val="24"/>
          <w:u w:val="single"/>
        </w:rPr>
        <w:t>11 Информационной карты аукциона</w:t>
      </w:r>
      <w:r w:rsidR="008A7D41" w:rsidRPr="004D3607">
        <w:rPr>
          <w:color w:val="000000"/>
          <w:szCs w:val="24"/>
        </w:rPr>
        <w:t>.</w:t>
      </w:r>
    </w:p>
    <w:p w:rsidR="00FB2019" w:rsidRPr="004D3607" w:rsidRDefault="00FB2019" w:rsidP="008A7D41">
      <w:pPr>
        <w:ind w:firstLine="709"/>
        <w:rPr>
          <w:b/>
          <w:color w:val="000000"/>
        </w:rPr>
      </w:pPr>
      <w:r w:rsidRPr="004D3607">
        <w:rPr>
          <w:b/>
          <w:color w:val="000000"/>
        </w:rPr>
        <w:t>II.</w:t>
      </w:r>
      <w:r w:rsidRPr="004D3607">
        <w:rPr>
          <w:b/>
          <w:color w:val="000000"/>
        </w:rPr>
        <w:tab/>
        <w:t>ПОДАЧА ЗАЯВКИ И ПРОВЕДЕНИЕ АУКЦИОНА</w:t>
      </w:r>
    </w:p>
    <w:p w:rsidR="00FB2019" w:rsidRPr="004D3607" w:rsidRDefault="00FB2019" w:rsidP="008A7D41">
      <w:pPr>
        <w:ind w:firstLine="709"/>
        <w:rPr>
          <w:color w:val="000000"/>
        </w:rPr>
      </w:pPr>
    </w:p>
    <w:p w:rsidR="00FB2019" w:rsidRPr="004D3607" w:rsidRDefault="00FB2019" w:rsidP="008A7D41">
      <w:pPr>
        <w:ind w:firstLine="709"/>
        <w:rPr>
          <w:color w:val="000000"/>
        </w:rPr>
      </w:pPr>
      <w:r w:rsidRPr="004D3607">
        <w:rPr>
          <w:b/>
          <w:color w:val="000000"/>
        </w:rPr>
        <w:t>9.</w:t>
      </w:r>
      <w:r w:rsidRPr="004D3607">
        <w:rPr>
          <w:b/>
          <w:color w:val="000000"/>
        </w:rPr>
        <w:tab/>
        <w:t>Требования к содержанию, составу заявки</w:t>
      </w:r>
    </w:p>
    <w:p w:rsidR="008A7D41" w:rsidRPr="004D3607" w:rsidRDefault="00FB2019" w:rsidP="008A7D41">
      <w:pPr>
        <w:ind w:firstLine="709"/>
        <w:rPr>
          <w:color w:val="000000"/>
          <w:szCs w:val="24"/>
        </w:rPr>
      </w:pPr>
      <w:r w:rsidRPr="004D3607">
        <w:rPr>
          <w:color w:val="000000"/>
        </w:rPr>
        <w:t>9.1.</w:t>
      </w:r>
      <w:r w:rsidRPr="004D3607">
        <w:rPr>
          <w:color w:val="000000"/>
        </w:rPr>
        <w:tab/>
      </w:r>
      <w:r w:rsidRPr="004D3607">
        <w:rPr>
          <w:color w:val="000000"/>
          <w:szCs w:val="24"/>
        </w:rPr>
        <w:t xml:space="preserve">Подача заявок </w:t>
      </w:r>
      <w:r w:rsidR="008A7D41" w:rsidRPr="004D3607">
        <w:rPr>
          <w:color w:val="000000"/>
          <w:szCs w:val="24"/>
        </w:rPr>
        <w:t>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 учетом положений части 50 статьи 112 Федерального закона</w:t>
      </w:r>
    </w:p>
    <w:p w:rsidR="00FB2019" w:rsidRPr="004D3607" w:rsidRDefault="00FB2019" w:rsidP="008A7D41">
      <w:pPr>
        <w:ind w:firstLine="709"/>
        <w:rPr>
          <w:color w:val="000000"/>
        </w:rPr>
      </w:pPr>
      <w:r w:rsidRPr="004D3607">
        <w:rPr>
          <w:color w:val="000000"/>
        </w:rPr>
        <w:t>9.2.</w:t>
      </w:r>
      <w:r w:rsidRPr="004D3607">
        <w:rPr>
          <w:color w:val="000000"/>
        </w:rPr>
        <w:tab/>
        <w:t>Заявка на участие в электронном аукционе состоит из двух частей.</w:t>
      </w:r>
    </w:p>
    <w:p w:rsidR="00FB2019" w:rsidRPr="004D3607" w:rsidRDefault="00FB2019" w:rsidP="008A7D41">
      <w:pPr>
        <w:ind w:firstLine="709"/>
        <w:rPr>
          <w:color w:val="000000"/>
        </w:rPr>
      </w:pPr>
      <w:r w:rsidRPr="004D3607">
        <w:rPr>
          <w:color w:val="000000"/>
        </w:rPr>
        <w:t>9.3.</w:t>
      </w:r>
      <w:r w:rsidRPr="004D3607">
        <w:rPr>
          <w:color w:val="000000"/>
        </w:rPr>
        <w:tab/>
        <w:t>Первая часть заявки на участие в электронном аукционе должна содержать:</w:t>
      </w:r>
    </w:p>
    <w:p w:rsidR="00FB2019" w:rsidRPr="004D3607" w:rsidRDefault="00FB2019" w:rsidP="008A7D41">
      <w:pPr>
        <w:ind w:firstLine="709"/>
        <w:rPr>
          <w:color w:val="000000"/>
        </w:rPr>
      </w:pPr>
      <w:r w:rsidRPr="004D3607">
        <w:rPr>
          <w:color w:val="000000"/>
        </w:rPr>
        <w:t>1)</w:t>
      </w:r>
      <w:r w:rsidRPr="004D3607">
        <w:rPr>
          <w:color w:val="000000"/>
        </w:rPr>
        <w:tab/>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Pr="004D3607">
        <w:rPr>
          <w:color w:val="000000"/>
        </w:rPr>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B2019" w:rsidRPr="004D3607" w:rsidRDefault="00FB2019" w:rsidP="00FB2019">
      <w:pPr>
        <w:ind w:firstLine="709"/>
        <w:rPr>
          <w:color w:val="000000"/>
        </w:rPr>
      </w:pPr>
      <w:r w:rsidRPr="004D3607">
        <w:rPr>
          <w:color w:val="000000"/>
        </w:rPr>
        <w:t>2)</w:t>
      </w:r>
      <w:r w:rsidRPr="004D3607">
        <w:rPr>
          <w:color w:val="000000"/>
        </w:rPr>
        <w:tab/>
        <w:t>при осуществлении закупки товара или закупки работы, услуги, для выполнения, оказания которых используется товар:</w:t>
      </w:r>
    </w:p>
    <w:p w:rsidR="00FB2019" w:rsidRPr="004D3607" w:rsidRDefault="00FB2019" w:rsidP="00FB2019">
      <w:pPr>
        <w:ind w:firstLine="709"/>
        <w:rPr>
          <w:color w:val="000000"/>
        </w:rPr>
      </w:pPr>
      <w:r w:rsidRPr="004D3607">
        <w:rPr>
          <w:color w:val="000000"/>
        </w:rPr>
        <w:t>а)</w:t>
      </w:r>
      <w:r w:rsidRPr="004D3607">
        <w:rPr>
          <w:color w:val="000000"/>
        </w:rPr>
        <w:tab/>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FB2019" w:rsidRPr="004D3607" w:rsidRDefault="00FB2019" w:rsidP="00FB2019">
      <w:pPr>
        <w:ind w:firstLine="709"/>
        <w:rPr>
          <w:color w:val="000000"/>
        </w:rPr>
      </w:pPr>
      <w:r w:rsidRPr="004D3607">
        <w:rPr>
          <w:color w:val="000000"/>
        </w:rPr>
        <w:t>б)</w:t>
      </w:r>
      <w:r w:rsidRPr="004D3607">
        <w:rPr>
          <w:color w:val="000000"/>
        </w:rPr>
        <w:tab/>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FB2019" w:rsidRPr="004D3607" w:rsidRDefault="00FB2019" w:rsidP="00FB2019">
      <w:pPr>
        <w:ind w:firstLine="709"/>
        <w:rPr>
          <w:color w:val="000000"/>
        </w:rPr>
      </w:pPr>
      <w:r w:rsidRPr="004D3607">
        <w:rPr>
          <w:color w:val="000000"/>
        </w:rPr>
        <w:t xml:space="preserve">Вид закупки указывается в пункте </w:t>
      </w:r>
      <w:r w:rsidRPr="004D3607">
        <w:rPr>
          <w:b/>
          <w:color w:val="000000"/>
          <w:u w:val="single"/>
        </w:rPr>
        <w:t>12 Информационной карты аукциона.</w:t>
      </w:r>
    </w:p>
    <w:p w:rsidR="00FB2019" w:rsidRPr="004D3607" w:rsidRDefault="00FB2019" w:rsidP="00FB2019">
      <w:pPr>
        <w:ind w:firstLine="709"/>
        <w:rPr>
          <w:color w:val="000000"/>
        </w:rPr>
      </w:pPr>
      <w:r w:rsidRPr="004D3607">
        <w:rPr>
          <w:color w:val="000000"/>
        </w:rPr>
        <w:t>9.4.</w:t>
      </w:r>
      <w:r w:rsidRPr="004D3607">
        <w:rPr>
          <w:color w:val="000000"/>
        </w:rPr>
        <w:tab/>
        <w:t>Первая часть заявки может содержать эскиз, рисунок, чертеж, фотографию, иное изображение товара, на поставку которого заключается контракт.</w:t>
      </w:r>
    </w:p>
    <w:p w:rsidR="00FB2019" w:rsidRPr="004D3607" w:rsidRDefault="00FB2019" w:rsidP="00FB2019">
      <w:pPr>
        <w:ind w:firstLine="709"/>
        <w:rPr>
          <w:color w:val="000000"/>
        </w:rPr>
      </w:pPr>
      <w:r w:rsidRPr="004D3607">
        <w:rPr>
          <w:color w:val="000000"/>
        </w:rPr>
        <w:t>9.5.</w:t>
      </w:r>
      <w:r w:rsidRPr="004D3607">
        <w:rPr>
          <w:color w:val="000000"/>
        </w:rPr>
        <w:tab/>
        <w:t>Вторая часть заявки должна содержать следующие документы и информацию:</w:t>
      </w:r>
    </w:p>
    <w:p w:rsidR="00FB2019" w:rsidRPr="004D3607" w:rsidRDefault="00FB2019" w:rsidP="00FB2019">
      <w:pPr>
        <w:ind w:firstLine="709"/>
        <w:rPr>
          <w:color w:val="000000"/>
        </w:rPr>
      </w:pPr>
      <w:proofErr w:type="gramStart"/>
      <w:r w:rsidRPr="004D3607">
        <w:rPr>
          <w:color w:val="000000"/>
        </w:rPr>
        <w:t>1)</w:t>
      </w:r>
      <w:r w:rsidRPr="004D3607">
        <w:rPr>
          <w:color w:val="000000"/>
        </w:rPr>
        <w:tab/>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D3607">
        <w:rPr>
          <w:color w:val="00000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B2019" w:rsidRPr="004D3607" w:rsidRDefault="00FB2019" w:rsidP="00FB2019">
      <w:pPr>
        <w:ind w:firstLine="709"/>
        <w:rPr>
          <w:color w:val="000000"/>
        </w:rPr>
      </w:pPr>
      <w:r w:rsidRPr="004D3607">
        <w:rPr>
          <w:color w:val="000000"/>
        </w:rPr>
        <w:t>2)</w:t>
      </w:r>
      <w:r w:rsidRPr="004D3607">
        <w:rPr>
          <w:color w:val="000000"/>
        </w:rPr>
        <w:tab/>
        <w:t>документы, подтверждающие соответствие участника такого аукциона требованиям, установленным подпунктом 1 пункта 5.1 документации, или копии этих документов, а также декларация о соответствии участника требованиям, установленным подпунктами 2-7 пункта 5.1. документации (указанная декларация предоставляется с использованием программно-аппаратных средств электронной площадки);</w:t>
      </w:r>
    </w:p>
    <w:p w:rsidR="00FB2019" w:rsidRPr="004D3607" w:rsidRDefault="00FB2019" w:rsidP="00FB2019">
      <w:pPr>
        <w:ind w:firstLine="709"/>
        <w:rPr>
          <w:color w:val="000000"/>
        </w:rPr>
      </w:pPr>
      <w:proofErr w:type="gramStart"/>
      <w:r w:rsidRPr="004D3607">
        <w:rPr>
          <w:color w:val="000000"/>
        </w:rPr>
        <w:t>3)</w:t>
      </w:r>
      <w:r w:rsidRPr="004D3607">
        <w:rPr>
          <w:color w:val="000000"/>
        </w:rPr>
        <w:tab/>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если предоставление указанных документов предусмотрено пунктом </w:t>
      </w:r>
      <w:r w:rsidRPr="004D3607">
        <w:rPr>
          <w:b/>
          <w:color w:val="000000"/>
          <w:u w:val="single"/>
        </w:rPr>
        <w:t>13 Информационной карты аукциона</w:t>
      </w:r>
      <w:r w:rsidRPr="004D3607">
        <w:rPr>
          <w:color w:val="000000"/>
        </w:rPr>
        <w:t>;</w:t>
      </w:r>
      <w:proofErr w:type="gramEnd"/>
    </w:p>
    <w:p w:rsidR="00FB2019" w:rsidRPr="004D3607" w:rsidRDefault="00FB2019" w:rsidP="00FB2019">
      <w:pPr>
        <w:ind w:firstLine="709"/>
        <w:rPr>
          <w:color w:val="000000"/>
        </w:rPr>
      </w:pPr>
      <w:proofErr w:type="gramStart"/>
      <w:r w:rsidRPr="004D3607">
        <w:rPr>
          <w:color w:val="000000"/>
        </w:rPr>
        <w:t>4)</w:t>
      </w:r>
      <w:r w:rsidRPr="004D3607">
        <w:rPr>
          <w:color w:val="000000"/>
        </w:rPr>
        <w:t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4D3607">
        <w:rPr>
          <w:color w:val="000000"/>
        </w:rPr>
        <w:t xml:space="preserve"> крупной сделкой;</w:t>
      </w:r>
    </w:p>
    <w:p w:rsidR="00FB2019" w:rsidRPr="004D3607" w:rsidRDefault="00FB2019" w:rsidP="00FB2019">
      <w:pPr>
        <w:ind w:firstLine="709"/>
        <w:rPr>
          <w:color w:val="000000"/>
        </w:rPr>
      </w:pPr>
      <w:r w:rsidRPr="004D3607">
        <w:rPr>
          <w:color w:val="000000"/>
        </w:rPr>
        <w:t>5)</w:t>
      </w:r>
      <w:r w:rsidRPr="004D3607">
        <w:rPr>
          <w:color w:val="000000"/>
        </w:rPr>
        <w:tab/>
        <w:t>документы, подтверждающие право участника такого аукциона на получение преимущества в соответствии с пунктами 3.1-3.2 документации (в случае, если участник электронного аукциона заявил о получении указанных преимуществ), или копии таких документов;</w:t>
      </w:r>
    </w:p>
    <w:p w:rsidR="00FB2019" w:rsidRPr="004D3607" w:rsidRDefault="00FB2019" w:rsidP="00FB2019">
      <w:pPr>
        <w:ind w:firstLine="709"/>
        <w:rPr>
          <w:color w:val="000000"/>
        </w:rPr>
      </w:pPr>
      <w:r w:rsidRPr="004D3607">
        <w:rPr>
          <w:color w:val="000000"/>
        </w:rPr>
        <w:t>6)</w:t>
      </w:r>
      <w:r w:rsidRPr="004D3607">
        <w:rPr>
          <w:color w:val="000000"/>
        </w:rPr>
        <w:tab/>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если пунктом </w:t>
      </w:r>
      <w:r w:rsidRPr="004D3607">
        <w:rPr>
          <w:b/>
          <w:color w:val="000000"/>
          <w:u w:val="single"/>
        </w:rPr>
        <w:t>2 Информационной карты аукциона</w:t>
      </w:r>
      <w:r w:rsidRPr="004D3607">
        <w:rPr>
          <w:color w:val="000000"/>
        </w:rPr>
        <w:t xml:space="preserve"> устанавливается ограничение в отношении участников, которыми могут быть только субъекты малого предпринимательства или социально ориентированные некоммерческие организации (указанная декларация предоставляется с использованием программно-аппаратных средств электронной площадки);</w:t>
      </w:r>
    </w:p>
    <w:p w:rsidR="008A7D41" w:rsidRPr="004D3607" w:rsidRDefault="00FB2019" w:rsidP="008A7D41">
      <w:pPr>
        <w:spacing w:after="80"/>
        <w:rPr>
          <w:color w:val="000000"/>
          <w:szCs w:val="24"/>
        </w:rPr>
      </w:pPr>
      <w:r w:rsidRPr="004D3607">
        <w:rPr>
          <w:color w:val="000000"/>
        </w:rPr>
        <w:t>7)</w:t>
      </w:r>
      <w:r w:rsidRPr="004D3607">
        <w:rPr>
          <w:color w:val="000000"/>
        </w:rPr>
        <w:tab/>
      </w:r>
      <w:r w:rsidRPr="004D3607">
        <w:rPr>
          <w:color w:val="000000"/>
          <w:szCs w:val="24"/>
        </w:rPr>
        <w:t xml:space="preserve">документы, </w:t>
      </w:r>
      <w:r w:rsidR="008A7D41" w:rsidRPr="004D3607">
        <w:rPr>
          <w:color w:val="000000"/>
          <w:szCs w:val="24"/>
        </w:rPr>
        <w:t xml:space="preserve">предусмотренные нормативными правовыми актами, указанными в пункте 4.1 </w:t>
      </w:r>
      <w:r w:rsidR="008A7D41" w:rsidRPr="004D3607">
        <w:rPr>
          <w:color w:val="000000"/>
          <w:szCs w:val="24"/>
        </w:rPr>
        <w:lastRenderedPageBreak/>
        <w:t xml:space="preserve">Документации и принятыми в соответствии с частями 3 и 4 статьи 14 Федерального закона, или копии таких документов. Перечень данных документов приведён в пункте </w:t>
      </w:r>
      <w:r w:rsidR="008A7D41" w:rsidRPr="004D3607">
        <w:rPr>
          <w:b/>
          <w:color w:val="000000"/>
          <w:szCs w:val="24"/>
          <w:u w:val="single"/>
        </w:rPr>
        <w:t>22 Информационной карты аукциона.</w:t>
      </w:r>
      <w:r w:rsidR="008A7D41" w:rsidRPr="004D3607">
        <w:rPr>
          <w:color w:val="000000"/>
          <w:szCs w:val="24"/>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B2019" w:rsidRPr="004D3607" w:rsidRDefault="00FB2019" w:rsidP="00FB2019">
      <w:pPr>
        <w:spacing w:before="40"/>
        <w:jc w:val="center"/>
        <w:rPr>
          <w:color w:val="000000"/>
        </w:rPr>
      </w:pPr>
      <w:r w:rsidRPr="004D3607">
        <w:rPr>
          <w:b/>
          <w:color w:val="000000"/>
        </w:rPr>
        <w:t>10.</w:t>
      </w:r>
      <w:r w:rsidRPr="004D3607">
        <w:rPr>
          <w:b/>
          <w:color w:val="000000"/>
        </w:rPr>
        <w:tab/>
        <w:t>Инструкция по заполнению заявки</w:t>
      </w:r>
    </w:p>
    <w:p w:rsidR="00FB2019" w:rsidRPr="004D3607" w:rsidRDefault="00FB2019" w:rsidP="00FB2019">
      <w:pPr>
        <w:ind w:firstLine="709"/>
        <w:rPr>
          <w:color w:val="000000"/>
        </w:rPr>
      </w:pPr>
      <w:r w:rsidRPr="004D3607">
        <w:rPr>
          <w:color w:val="000000"/>
        </w:rPr>
        <w:t>10.1.</w:t>
      </w:r>
      <w:r w:rsidRPr="004D3607">
        <w:rPr>
          <w:color w:val="000000"/>
        </w:rPr>
        <w:tab/>
        <w:t>Все связанные с проведением аукциона документы и сведения направляются участником в форме электронных документов.</w:t>
      </w:r>
    </w:p>
    <w:p w:rsidR="00FB2019" w:rsidRPr="004D3607" w:rsidRDefault="00FB2019" w:rsidP="00FB2019">
      <w:pPr>
        <w:ind w:firstLine="709"/>
        <w:rPr>
          <w:color w:val="000000"/>
        </w:rPr>
      </w:pPr>
      <w:r w:rsidRPr="004D3607">
        <w:rPr>
          <w:color w:val="000000"/>
        </w:rPr>
        <w:t>10.2.</w:t>
      </w:r>
      <w:r w:rsidRPr="004D3607">
        <w:rPr>
          <w:color w:val="000000"/>
        </w:rPr>
        <w:tab/>
        <w:t>Документы и сведения, направляемые в форме электронных документов участником, должны быть подписаны электронной цифровой подписью лица, имеющего право действовать от имени участника, если иное не предусмотрено Федеральным законом.</w:t>
      </w:r>
    </w:p>
    <w:p w:rsidR="00FB2019" w:rsidRPr="004D3607" w:rsidRDefault="00FB2019" w:rsidP="00FB2019">
      <w:pPr>
        <w:ind w:firstLine="709"/>
        <w:rPr>
          <w:color w:val="000000"/>
        </w:rPr>
      </w:pPr>
      <w:r w:rsidRPr="004D3607">
        <w:rPr>
          <w:color w:val="000000"/>
        </w:rPr>
        <w:t>10.3.</w:t>
      </w:r>
      <w:r w:rsidRPr="004D3607">
        <w:rPr>
          <w:color w:val="000000"/>
        </w:rPr>
        <w:tab/>
        <w:t>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языках.</w:t>
      </w:r>
    </w:p>
    <w:p w:rsidR="00FB2019" w:rsidRPr="004D3607" w:rsidRDefault="00FB2019" w:rsidP="00FB2019">
      <w:pPr>
        <w:rPr>
          <w:color w:val="000000"/>
        </w:rPr>
      </w:pPr>
    </w:p>
    <w:p w:rsidR="00FB2019" w:rsidRPr="004D3607" w:rsidRDefault="00FB2019" w:rsidP="00FB2019">
      <w:pPr>
        <w:jc w:val="center"/>
        <w:rPr>
          <w:color w:val="000000"/>
        </w:rPr>
      </w:pPr>
      <w:r w:rsidRPr="004D3607">
        <w:rPr>
          <w:b/>
          <w:color w:val="000000"/>
        </w:rPr>
        <w:t>11.</w:t>
      </w:r>
      <w:r w:rsidRPr="004D3607">
        <w:rPr>
          <w:b/>
          <w:color w:val="000000"/>
        </w:rPr>
        <w:tab/>
        <w:t>Место, дата и время окончания срока подачи заявок</w:t>
      </w:r>
    </w:p>
    <w:p w:rsidR="00FB2019" w:rsidRPr="004D3607" w:rsidRDefault="00FB2019" w:rsidP="00FB2019">
      <w:pPr>
        <w:ind w:firstLine="709"/>
        <w:rPr>
          <w:color w:val="000000"/>
        </w:rPr>
      </w:pPr>
      <w:r w:rsidRPr="004D3607">
        <w:rPr>
          <w:color w:val="000000"/>
        </w:rPr>
        <w:t>11.1.</w:t>
      </w:r>
      <w:r w:rsidRPr="004D3607">
        <w:rPr>
          <w:color w:val="000000"/>
        </w:rPr>
        <w:tab/>
        <w:t xml:space="preserve">Заявка направляется участником оператору электронной площадки в форме двух электронных документов, содержащих части заявки, предусмотренные пунктами 9.3 и 9.5 документации. Указанные электронные документы подаются одновременно. Заявка подается по электронному адресу электронной площадки указанному в пункте 21 </w:t>
      </w:r>
      <w:r w:rsidRPr="004D3607">
        <w:rPr>
          <w:b/>
          <w:color w:val="000000"/>
          <w:u w:val="single"/>
        </w:rPr>
        <w:t>Информационной карты аукциона.</w:t>
      </w:r>
    </w:p>
    <w:p w:rsidR="00FB2019" w:rsidRPr="004D3607" w:rsidRDefault="00FB2019" w:rsidP="00FB2019">
      <w:pPr>
        <w:ind w:firstLine="709"/>
        <w:rPr>
          <w:color w:val="000000"/>
        </w:rPr>
      </w:pPr>
      <w:r w:rsidRPr="004D3607">
        <w:rPr>
          <w:color w:val="000000"/>
        </w:rPr>
        <w:t>11.2.</w:t>
      </w:r>
      <w:r w:rsidRPr="004D3607">
        <w:rPr>
          <w:color w:val="000000"/>
        </w:rPr>
        <w:tab/>
        <w:t xml:space="preserve">Заявка должна быть подана в сроки и до истечения времени, </w:t>
      </w:r>
      <w:proofErr w:type="gramStart"/>
      <w:r w:rsidRPr="004D3607">
        <w:rPr>
          <w:color w:val="000000"/>
        </w:rPr>
        <w:t>указанных</w:t>
      </w:r>
      <w:proofErr w:type="gramEnd"/>
      <w:r w:rsidRPr="004D3607">
        <w:rPr>
          <w:color w:val="000000"/>
        </w:rPr>
        <w:t xml:space="preserve"> в пункте 14 </w:t>
      </w:r>
      <w:r w:rsidRPr="004D3607">
        <w:rPr>
          <w:b/>
          <w:color w:val="000000"/>
          <w:u w:val="single"/>
        </w:rPr>
        <w:t>Информационной карты аукциона</w:t>
      </w:r>
      <w:r w:rsidRPr="004D3607">
        <w:rPr>
          <w:color w:val="000000"/>
        </w:rPr>
        <w:t>.</w:t>
      </w:r>
    </w:p>
    <w:p w:rsidR="00FB2019" w:rsidRPr="004D3607" w:rsidRDefault="00FB2019" w:rsidP="00FB2019">
      <w:pPr>
        <w:rPr>
          <w:color w:val="000000"/>
        </w:rPr>
      </w:pPr>
    </w:p>
    <w:p w:rsidR="00FB2019" w:rsidRPr="004D3607" w:rsidRDefault="00FB2019" w:rsidP="00FB2019">
      <w:pPr>
        <w:jc w:val="center"/>
        <w:rPr>
          <w:color w:val="000000"/>
        </w:rPr>
      </w:pPr>
      <w:r w:rsidRPr="004D3607">
        <w:rPr>
          <w:b/>
          <w:color w:val="000000"/>
        </w:rPr>
        <w:t>12.</w:t>
      </w:r>
      <w:r w:rsidRPr="004D3607">
        <w:rPr>
          <w:b/>
          <w:color w:val="000000"/>
        </w:rPr>
        <w:tab/>
        <w:t>Дата окончания срока рассмотрения заявок и проведения аукциона</w:t>
      </w:r>
    </w:p>
    <w:p w:rsidR="00FB2019" w:rsidRPr="004D3607" w:rsidRDefault="00FB2019" w:rsidP="00FB2019">
      <w:pPr>
        <w:ind w:firstLine="709"/>
        <w:rPr>
          <w:color w:val="000000"/>
        </w:rPr>
      </w:pPr>
      <w:r w:rsidRPr="004D3607">
        <w:rPr>
          <w:color w:val="000000"/>
        </w:rPr>
        <w:t>12.1.</w:t>
      </w:r>
      <w:r w:rsidRPr="004D3607">
        <w:rPr>
          <w:color w:val="000000"/>
        </w:rPr>
        <w:tab/>
        <w:t xml:space="preserve">Дата окончания срока рассмотрения заявок установлена в пункте 15 </w:t>
      </w:r>
      <w:r w:rsidRPr="004D3607">
        <w:rPr>
          <w:b/>
          <w:color w:val="000000"/>
          <w:u w:val="single"/>
        </w:rPr>
        <w:t>Информационной карты аукциона</w:t>
      </w:r>
      <w:r w:rsidRPr="004D3607">
        <w:rPr>
          <w:color w:val="000000"/>
        </w:rPr>
        <w:t>.</w:t>
      </w:r>
    </w:p>
    <w:p w:rsidR="00FB2019" w:rsidRPr="004D3607" w:rsidRDefault="00FB2019" w:rsidP="00FB2019">
      <w:pPr>
        <w:ind w:firstLine="709"/>
        <w:rPr>
          <w:color w:val="000000"/>
        </w:rPr>
      </w:pPr>
      <w:r w:rsidRPr="004D3607">
        <w:rPr>
          <w:color w:val="000000"/>
        </w:rPr>
        <w:t>12.2.</w:t>
      </w:r>
      <w:r w:rsidRPr="004D3607">
        <w:rPr>
          <w:color w:val="000000"/>
        </w:rPr>
        <w:tab/>
        <w:t xml:space="preserve">Дата проведения аукциона установлена в пункте 16 </w:t>
      </w:r>
      <w:r w:rsidRPr="004D3607">
        <w:rPr>
          <w:b/>
          <w:color w:val="000000"/>
          <w:u w:val="single"/>
        </w:rPr>
        <w:t>Информационной карты аукциона</w:t>
      </w:r>
      <w:r w:rsidRPr="004D3607">
        <w:rPr>
          <w:color w:val="000000"/>
        </w:rPr>
        <w:t>.</w:t>
      </w:r>
    </w:p>
    <w:p w:rsidR="00FB2019" w:rsidRPr="004D3607" w:rsidRDefault="00FB2019" w:rsidP="00FB2019">
      <w:pPr>
        <w:spacing w:before="40"/>
        <w:jc w:val="center"/>
        <w:rPr>
          <w:b/>
          <w:color w:val="000000"/>
        </w:rPr>
      </w:pPr>
      <w:r w:rsidRPr="004D3607">
        <w:rPr>
          <w:b/>
          <w:color w:val="000000"/>
        </w:rPr>
        <w:t>III.</w:t>
      </w:r>
      <w:r w:rsidRPr="004D3607">
        <w:rPr>
          <w:b/>
          <w:color w:val="000000"/>
        </w:rPr>
        <w:tab/>
        <w:t>ЗАКЛЮЧЕНИЕ И ИСПОЛНЕНИЕ КОНТРАКТА</w:t>
      </w:r>
    </w:p>
    <w:p w:rsidR="00FB2019" w:rsidRPr="004D3607" w:rsidRDefault="00FB2019" w:rsidP="00FB2019">
      <w:pPr>
        <w:spacing w:before="40"/>
        <w:jc w:val="center"/>
        <w:rPr>
          <w:color w:val="000000"/>
        </w:rPr>
      </w:pPr>
    </w:p>
    <w:p w:rsidR="00FB2019" w:rsidRPr="004D3607" w:rsidRDefault="00FB2019" w:rsidP="00FB2019">
      <w:pPr>
        <w:jc w:val="center"/>
        <w:rPr>
          <w:color w:val="000000"/>
        </w:rPr>
      </w:pPr>
      <w:r w:rsidRPr="004D3607">
        <w:rPr>
          <w:b/>
          <w:color w:val="000000"/>
        </w:rPr>
        <w:t>13.</w:t>
      </w:r>
      <w:r w:rsidRPr="004D3607">
        <w:rPr>
          <w:b/>
          <w:color w:val="000000"/>
        </w:rPr>
        <w:tab/>
        <w:t>Информация о возможности заказчика заключить контракты с несколькими участниками</w:t>
      </w:r>
    </w:p>
    <w:p w:rsidR="00FB2019" w:rsidRPr="004D3607" w:rsidRDefault="00FB2019" w:rsidP="00FB2019">
      <w:pPr>
        <w:ind w:firstLine="709"/>
        <w:rPr>
          <w:color w:val="000000"/>
        </w:rPr>
      </w:pPr>
      <w:proofErr w:type="gramStart"/>
      <w:r w:rsidRPr="004D3607">
        <w:rPr>
          <w:color w:val="000000"/>
        </w:rPr>
        <w:t>Заказчик вправе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на выполнение составляющих один лот двух и более научно-исследовательских работ в</w:t>
      </w:r>
      <w:proofErr w:type="gramEnd"/>
      <w:r w:rsidRPr="004D3607">
        <w:rPr>
          <w:color w:val="000000"/>
        </w:rPr>
        <w:t xml:space="preserve"> </w:t>
      </w:r>
      <w:proofErr w:type="gramStart"/>
      <w:r w:rsidRPr="004D3607">
        <w:rPr>
          <w:color w:val="000000"/>
        </w:rPr>
        <w:t>отношении</w:t>
      </w:r>
      <w:proofErr w:type="gramEnd"/>
      <w:r w:rsidRPr="004D3607">
        <w:rPr>
          <w:color w:val="000000"/>
        </w:rPr>
        <w:t xml:space="preserve"> одного предмета и с одними и теми же условиями контракта, указанными в документации, с указанием количества указанных контрактов, если такое право установлено пунктом </w:t>
      </w:r>
      <w:r w:rsidRPr="004D3607">
        <w:rPr>
          <w:b/>
          <w:color w:val="000000"/>
          <w:u w:val="single"/>
        </w:rPr>
        <w:t>17 Информационной карты аукциона.</w:t>
      </w:r>
    </w:p>
    <w:p w:rsidR="00FB2019" w:rsidRPr="004D3607" w:rsidRDefault="00FB2019" w:rsidP="00FB2019">
      <w:pPr>
        <w:ind w:firstLine="709"/>
        <w:rPr>
          <w:color w:val="000000"/>
        </w:rPr>
      </w:pPr>
      <w:r w:rsidRPr="004D3607">
        <w:rPr>
          <w:color w:val="000000"/>
        </w:rPr>
        <w:t>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4D3607">
        <w:rPr>
          <w:color w:val="000000"/>
        </w:rPr>
        <w:t xml:space="preserve">максимальная) </w:t>
      </w:r>
      <w:proofErr w:type="gramEnd"/>
      <w:r w:rsidRPr="004D3607">
        <w:rPr>
          <w:color w:val="000000"/>
        </w:rPr>
        <w:t>цена лота равняется сумме начальных (максимальных) цен всех таких контрактов в отношении данного лота.</w:t>
      </w:r>
    </w:p>
    <w:p w:rsidR="00FB2019" w:rsidRPr="004D3607" w:rsidRDefault="00FB2019" w:rsidP="00FB2019">
      <w:pPr>
        <w:ind w:firstLine="709"/>
        <w:rPr>
          <w:color w:val="000000"/>
        </w:rPr>
      </w:pPr>
    </w:p>
    <w:p w:rsidR="00FB2019" w:rsidRPr="004D3607" w:rsidRDefault="00FB2019" w:rsidP="00FB2019">
      <w:pPr>
        <w:jc w:val="center"/>
        <w:rPr>
          <w:color w:val="000000"/>
        </w:rPr>
      </w:pPr>
      <w:r w:rsidRPr="004D3607">
        <w:rPr>
          <w:b/>
          <w:color w:val="000000"/>
        </w:rPr>
        <w:t>14.</w:t>
      </w:r>
      <w:r w:rsidRPr="004D3607">
        <w:rPr>
          <w:b/>
          <w:color w:val="000000"/>
        </w:rPr>
        <w:tab/>
        <w:t>Размер, порядок и срок предоставления обеспечения исполнения контракта, требования к такому обеспечению, а также информация о банковском сопровождении контракта</w:t>
      </w:r>
    </w:p>
    <w:p w:rsidR="00FB2019" w:rsidRPr="004D3607" w:rsidRDefault="00FB2019" w:rsidP="00FB2019">
      <w:pPr>
        <w:ind w:firstLine="709"/>
        <w:rPr>
          <w:color w:val="000000"/>
        </w:rPr>
      </w:pPr>
      <w:r w:rsidRPr="004D3607">
        <w:rPr>
          <w:color w:val="000000"/>
        </w:rPr>
        <w:t>14.1.</w:t>
      </w:r>
      <w:r w:rsidRPr="004D3607">
        <w:rPr>
          <w:color w:val="000000"/>
        </w:rPr>
        <w:tab/>
        <w:t xml:space="preserve">Размер обеспечения исполнения контракта устанавливается пунктом </w:t>
      </w:r>
      <w:r w:rsidRPr="004D3607">
        <w:rPr>
          <w:b/>
          <w:color w:val="000000"/>
          <w:u w:val="single"/>
        </w:rPr>
        <w:t>18 Информационной карты аукциона.</w:t>
      </w:r>
    </w:p>
    <w:p w:rsidR="00FB2019" w:rsidRPr="004D3607" w:rsidRDefault="00FB2019" w:rsidP="00FB2019">
      <w:pPr>
        <w:ind w:firstLine="709"/>
        <w:rPr>
          <w:color w:val="000000"/>
        </w:rPr>
      </w:pPr>
      <w:r w:rsidRPr="004D3607">
        <w:rPr>
          <w:color w:val="000000"/>
        </w:rPr>
        <w:t>14.2.</w:t>
      </w:r>
      <w:r w:rsidRPr="004D3607">
        <w:rPr>
          <w:color w:val="000000"/>
        </w:rPr>
        <w:tab/>
        <w:t xml:space="preserve">Обеспечение исполнения контракта может осуществляться по выбору участника </w:t>
      </w:r>
      <w:r w:rsidRPr="004D3607">
        <w:rPr>
          <w:color w:val="000000"/>
        </w:rPr>
        <w:lastRenderedPageBreak/>
        <w:t xml:space="preserve">путем предоставления банковской гарантии, содержащей условия, определенные пунктом 14.6 документации, или путем внесения денежных средств заказчику по реквизитам, указанным в пункте </w:t>
      </w:r>
      <w:r w:rsidRPr="004D3607">
        <w:rPr>
          <w:b/>
          <w:color w:val="000000"/>
          <w:u w:val="single"/>
        </w:rPr>
        <w:t>18 Информационной карты аукциона.</w:t>
      </w:r>
      <w:r w:rsidRPr="004D3607">
        <w:rPr>
          <w:color w:val="000000"/>
        </w:rPr>
        <w:t xml:space="preserve"> Способ обеспечения исполнения контракта определяется участником закупки, с которым заключается контракт, самостоятельно.</w:t>
      </w:r>
    </w:p>
    <w:p w:rsidR="00FB2019" w:rsidRPr="004D3607" w:rsidRDefault="00FB2019" w:rsidP="00FB2019">
      <w:pPr>
        <w:ind w:firstLine="709"/>
        <w:rPr>
          <w:color w:val="000000"/>
        </w:rPr>
      </w:pPr>
      <w:r w:rsidRPr="004D3607">
        <w:rPr>
          <w:color w:val="000000"/>
        </w:rPr>
        <w:t>14.3.</w:t>
      </w:r>
      <w:r w:rsidRPr="004D3607">
        <w:rPr>
          <w:color w:val="000000"/>
        </w:rPr>
        <w:tab/>
        <w:t>В случае</w:t>
      </w:r>
      <w:proofErr w:type="gramStart"/>
      <w:r w:rsidRPr="004D3607">
        <w:rPr>
          <w:color w:val="000000"/>
        </w:rPr>
        <w:t>,</w:t>
      </w:r>
      <w:proofErr w:type="gramEnd"/>
      <w:r w:rsidRPr="004D3607">
        <w:rPr>
          <w:color w:val="000000"/>
        </w:rPr>
        <w:t xml:space="preserve"> если пунктом </w:t>
      </w:r>
      <w:r w:rsidRPr="004D3607">
        <w:rPr>
          <w:b/>
          <w:color w:val="000000"/>
          <w:u w:val="single"/>
        </w:rPr>
        <w:t>17 Информационной карты аукциона</w:t>
      </w:r>
      <w:r w:rsidRPr="004D3607">
        <w:rPr>
          <w:color w:val="000000"/>
        </w:rPr>
        <w:t xml:space="preserve"> предусматривается заказчика заключить контракты с несколькими участниками обеспечение исполнения контракта предоставляется в размере, рассчитанном как отношение суммы цен всех заключенных контрактов и количества таких контрактов.</w:t>
      </w:r>
    </w:p>
    <w:p w:rsidR="00FB2019" w:rsidRPr="004D3607" w:rsidRDefault="00FB2019" w:rsidP="00FB2019">
      <w:pPr>
        <w:ind w:firstLine="709"/>
        <w:rPr>
          <w:color w:val="000000"/>
        </w:rPr>
      </w:pPr>
      <w:r w:rsidRPr="004D3607">
        <w:rPr>
          <w:color w:val="000000"/>
        </w:rPr>
        <w:t>14.4.</w:t>
      </w:r>
      <w:r w:rsidRPr="004D3607">
        <w:rPr>
          <w:color w:val="000000"/>
        </w:rPr>
        <w:tab/>
        <w:t>В случае</w:t>
      </w:r>
      <w:proofErr w:type="gramStart"/>
      <w:r w:rsidRPr="004D3607">
        <w:rPr>
          <w:color w:val="000000"/>
        </w:rPr>
        <w:t>,</w:t>
      </w:r>
      <w:proofErr w:type="gramEnd"/>
      <w:r w:rsidRPr="004D3607">
        <w:rPr>
          <w:color w:val="000000"/>
        </w:rPr>
        <w:t xml:space="preserve"> если участником, с которым заключается контракт, является государственное или муниципальное казенное учреждение, положения документации об обеспечении исполнения контракта к такому участнику не применяются.</w:t>
      </w:r>
    </w:p>
    <w:p w:rsidR="00FB2019" w:rsidRPr="004D3607" w:rsidRDefault="00FB2019" w:rsidP="00FB2019">
      <w:pPr>
        <w:ind w:firstLine="709"/>
        <w:rPr>
          <w:color w:val="000000"/>
        </w:rPr>
      </w:pPr>
      <w:r w:rsidRPr="004D3607">
        <w:rPr>
          <w:color w:val="000000"/>
        </w:rPr>
        <w:t>14.5.</w:t>
      </w:r>
      <w:r w:rsidRPr="004D3607">
        <w:rPr>
          <w:color w:val="000000"/>
        </w:rPr>
        <w:tab/>
        <w:t xml:space="preserve">В отношении контракта устанавливается банковское сопровождение, если в пункте </w:t>
      </w:r>
      <w:r w:rsidRPr="004D3607">
        <w:rPr>
          <w:b/>
          <w:color w:val="000000"/>
          <w:u w:val="single"/>
        </w:rPr>
        <w:t>19 Информационной карты аукциона</w:t>
      </w:r>
      <w:r w:rsidRPr="004D3607">
        <w:rPr>
          <w:color w:val="000000"/>
        </w:rPr>
        <w:t xml:space="preserve"> содержатся сведения о таком сопровождении.</w:t>
      </w:r>
    </w:p>
    <w:p w:rsidR="00FB2019" w:rsidRPr="004D3607" w:rsidRDefault="00FB2019" w:rsidP="00FB2019">
      <w:pPr>
        <w:ind w:firstLine="709"/>
        <w:rPr>
          <w:color w:val="000000"/>
        </w:rPr>
      </w:pPr>
      <w:r w:rsidRPr="004D3607">
        <w:rPr>
          <w:color w:val="000000"/>
        </w:rPr>
        <w:t>14.6. В случае представления в качестве обеспечения исполнения контракта банковской гарантии, банковская гарантия должна быть безотзывной и должна содержать:</w:t>
      </w:r>
    </w:p>
    <w:p w:rsidR="00FB2019" w:rsidRPr="004D3607" w:rsidRDefault="00FB2019" w:rsidP="00FB2019">
      <w:pPr>
        <w:ind w:firstLine="709"/>
        <w:rPr>
          <w:rFonts w:ascii="Courier New" w:eastAsia="Courier New" w:hAnsi="Courier New" w:cs="Courier New"/>
          <w:color w:val="000000"/>
        </w:rPr>
      </w:pPr>
      <w:r w:rsidRPr="004D3607">
        <w:rPr>
          <w:color w:val="000000"/>
        </w:rPr>
        <w:t>-срок действия банковской гарантии, который должен превышать срок действия контракта не менее чем на один месяц;</w:t>
      </w:r>
    </w:p>
    <w:p w:rsidR="00FB2019" w:rsidRPr="004D3607" w:rsidRDefault="00FB2019" w:rsidP="00FB2019">
      <w:pPr>
        <w:ind w:firstLine="709"/>
        <w:rPr>
          <w:color w:val="000000"/>
        </w:rPr>
      </w:pPr>
      <w:proofErr w:type="gramStart"/>
      <w:r w:rsidRPr="004D3607">
        <w:rPr>
          <w:color w:val="000000"/>
        </w:rPr>
        <w:t>-сумму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roofErr w:type="gramEnd"/>
    </w:p>
    <w:p w:rsidR="00FB2019" w:rsidRPr="004D3607" w:rsidRDefault="00FB2019" w:rsidP="00FB2019">
      <w:pPr>
        <w:ind w:firstLine="709"/>
        <w:rPr>
          <w:color w:val="000000"/>
        </w:rPr>
      </w:pPr>
      <w:r w:rsidRPr="004D3607">
        <w:rPr>
          <w:color w:val="000000"/>
        </w:rPr>
        <w:t>-обязательства принципала, надлежащее исполнение которых обеспечивается банковской гарантией;</w:t>
      </w:r>
    </w:p>
    <w:p w:rsidR="00FB2019" w:rsidRPr="004D3607" w:rsidRDefault="00FB2019" w:rsidP="00FB2019">
      <w:pPr>
        <w:ind w:firstLine="709"/>
        <w:rPr>
          <w:rFonts w:ascii="Courier New" w:eastAsia="Courier New" w:hAnsi="Courier New" w:cs="Courier New"/>
          <w:color w:val="000000"/>
        </w:rPr>
      </w:pPr>
      <w:r w:rsidRPr="004D3607">
        <w:rPr>
          <w:color w:val="000000"/>
        </w:rPr>
        <w:t>-обязанность гаранта уплатить заказчику неустойку в размере 0,1 процента денежной суммы, подлежащей уплате, за каждый календарный день просрочки;</w:t>
      </w:r>
      <w:r w:rsidRPr="004D3607">
        <w:rPr>
          <w:rFonts w:ascii="Courier New" w:eastAsia="Courier New" w:hAnsi="Courier New" w:cs="Courier New"/>
          <w:color w:val="000000"/>
        </w:rPr>
        <w:tab/>
      </w:r>
    </w:p>
    <w:p w:rsidR="00FB2019" w:rsidRPr="004D3607" w:rsidRDefault="00FB2019" w:rsidP="00FB2019">
      <w:pPr>
        <w:ind w:firstLine="709"/>
        <w:rPr>
          <w:color w:val="000000"/>
        </w:rPr>
      </w:pPr>
      <w:r w:rsidRPr="004D3607">
        <w:rPr>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2019" w:rsidRPr="004D3607" w:rsidRDefault="00FB2019" w:rsidP="00FB2019">
      <w:pPr>
        <w:ind w:firstLine="709"/>
        <w:rPr>
          <w:color w:val="000000"/>
        </w:rPr>
      </w:pPr>
      <w:r w:rsidRPr="004D3607">
        <w:rPr>
          <w:color w:val="000000"/>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2019" w:rsidRPr="004D3607" w:rsidRDefault="00FB2019" w:rsidP="00FB2019">
      <w:pPr>
        <w:ind w:firstLine="709"/>
        <w:rPr>
          <w:color w:val="000000"/>
        </w:rPr>
      </w:pPr>
      <w:proofErr w:type="gramStart"/>
      <w:r w:rsidRPr="004D3607">
        <w:rPr>
          <w:color w:val="000000"/>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(при наличии такого условия в проекте контракта, являющемся неотъемлемой частью документации);</w:t>
      </w:r>
      <w:proofErr w:type="gramEnd"/>
    </w:p>
    <w:p w:rsidR="00FB2019" w:rsidRPr="004D3607" w:rsidRDefault="00FB2019" w:rsidP="00FB2019">
      <w:pPr>
        <w:ind w:firstLine="709"/>
        <w:rPr>
          <w:color w:val="000000"/>
        </w:rPr>
      </w:pPr>
      <w:proofErr w:type="gramStart"/>
      <w:r w:rsidRPr="004D3607">
        <w:rPr>
          <w:color w:val="000000"/>
        </w:rPr>
        <w:t>-право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w:t>
      </w:r>
      <w:proofErr w:type="gramEnd"/>
      <w:r w:rsidRPr="004D3607">
        <w:rPr>
          <w:color w:val="000000"/>
        </w:rPr>
        <w:t xml:space="preserve"> контракта;</w:t>
      </w:r>
    </w:p>
    <w:p w:rsidR="00FB2019" w:rsidRPr="004D3607" w:rsidRDefault="00FB2019" w:rsidP="00FB2019">
      <w:pPr>
        <w:ind w:firstLine="709"/>
        <w:rPr>
          <w:color w:val="000000"/>
        </w:rPr>
      </w:pPr>
      <w:r w:rsidRPr="004D3607">
        <w:rPr>
          <w:color w:val="000000"/>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B2019" w:rsidRPr="004D3607" w:rsidRDefault="00FB2019" w:rsidP="00FB2019">
      <w:pPr>
        <w:ind w:firstLine="709"/>
        <w:rPr>
          <w:color w:val="000000"/>
        </w:rPr>
      </w:pPr>
      <w:r w:rsidRPr="004D3607">
        <w:rPr>
          <w:color w:val="000000"/>
        </w:rPr>
        <w:t>-условие о том, что расходы, возникающие в связи с перечислением денежных средств гарантом по банковской гарантии, несет гарант;</w:t>
      </w:r>
    </w:p>
    <w:p w:rsidR="00FB2019" w:rsidRPr="004D3607" w:rsidRDefault="00FB2019" w:rsidP="00FB2019">
      <w:pPr>
        <w:ind w:firstLine="709"/>
        <w:rPr>
          <w:color w:val="000000"/>
        </w:rPr>
      </w:pPr>
      <w:r w:rsidRPr="004D3607">
        <w:rPr>
          <w:color w:val="000000"/>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2019" w:rsidRPr="004D3607" w:rsidRDefault="00FB2019" w:rsidP="00FB2019">
      <w:pPr>
        <w:ind w:firstLine="709"/>
        <w:rPr>
          <w:color w:val="000000"/>
        </w:rPr>
      </w:pPr>
      <w:r w:rsidRPr="004D3607">
        <w:rPr>
          <w:color w:val="000000"/>
        </w:rPr>
        <w:lastRenderedPageBreak/>
        <w:t>Не допускается включение в банковскую гарантию:</w:t>
      </w:r>
    </w:p>
    <w:p w:rsidR="00FB2019" w:rsidRPr="004D3607" w:rsidRDefault="00FB2019" w:rsidP="00FB2019">
      <w:pPr>
        <w:ind w:firstLine="709"/>
        <w:rPr>
          <w:color w:val="000000"/>
        </w:rPr>
      </w:pPr>
      <w:r w:rsidRPr="004D3607">
        <w:rPr>
          <w:color w:val="000000"/>
        </w:rPr>
        <w:t>-положений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FB2019" w:rsidRPr="004D3607" w:rsidRDefault="00FB2019" w:rsidP="00FB2019">
      <w:pPr>
        <w:ind w:firstLine="709"/>
        <w:rPr>
          <w:color w:val="000000"/>
        </w:rPr>
      </w:pPr>
      <w:r w:rsidRPr="004D3607">
        <w:rPr>
          <w:color w:val="000000"/>
        </w:rPr>
        <w:t>-требований о предоставлении Заказчиком гаранту отчета об исполнении Контракта;</w:t>
      </w:r>
    </w:p>
    <w:p w:rsidR="00FB2019" w:rsidRPr="004D3607" w:rsidRDefault="00FB2019" w:rsidP="00FB2019">
      <w:pPr>
        <w:ind w:firstLine="709"/>
        <w:rPr>
          <w:rFonts w:ascii="Courier New" w:eastAsia="Courier New" w:hAnsi="Courier New" w:cs="Courier New"/>
          <w:color w:val="000000"/>
        </w:rPr>
      </w:pPr>
      <w:proofErr w:type="gramStart"/>
      <w:r w:rsidRPr="004D3607">
        <w:rPr>
          <w:color w:val="00000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FB2019" w:rsidRPr="004D3607" w:rsidRDefault="00FB2019" w:rsidP="00FB2019">
      <w:pPr>
        <w:ind w:firstLine="709"/>
        <w:rPr>
          <w:color w:val="000000"/>
        </w:rPr>
      </w:pPr>
      <w:r w:rsidRPr="004D3607">
        <w:rPr>
          <w:color w:val="000000"/>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B2019" w:rsidRPr="004D3607" w:rsidRDefault="00FB2019" w:rsidP="00FB2019">
      <w:pPr>
        <w:ind w:firstLine="709"/>
        <w:rPr>
          <w:color w:val="000000"/>
        </w:rPr>
      </w:pPr>
      <w:r w:rsidRPr="004D3607">
        <w:rPr>
          <w:color w:val="000000"/>
        </w:rPr>
        <w:t>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2019" w:rsidRPr="004D3607" w:rsidRDefault="00FB2019" w:rsidP="00FB2019">
      <w:pPr>
        <w:ind w:firstLine="709"/>
        <w:rPr>
          <w:color w:val="000000"/>
        </w:rPr>
      </w:pPr>
      <w:r w:rsidRPr="004D3607">
        <w:rPr>
          <w:color w:val="000000"/>
        </w:rPr>
        <w:t>14.7. Срок предоставления обеспечения исполнения контракта определяется в соответствии со статьей 83.2. Федерального закона.</w:t>
      </w:r>
    </w:p>
    <w:p w:rsidR="00FB2019" w:rsidRPr="004D3607" w:rsidRDefault="00FB2019" w:rsidP="00FB2019">
      <w:pPr>
        <w:spacing w:line="240" w:lineRule="exact"/>
        <w:ind w:firstLine="709"/>
      </w:pPr>
    </w:p>
    <w:p w:rsidR="00FB2019" w:rsidRPr="004D3607" w:rsidRDefault="00FB2019" w:rsidP="00FB2019">
      <w:pPr>
        <w:spacing w:before="40"/>
        <w:jc w:val="center"/>
        <w:rPr>
          <w:color w:val="000000"/>
        </w:rPr>
      </w:pPr>
      <w:r w:rsidRPr="004D3607">
        <w:rPr>
          <w:b/>
          <w:color w:val="000000"/>
        </w:rPr>
        <w:t>15.</w:t>
      </w:r>
      <w:r w:rsidRPr="004D3607">
        <w:rPr>
          <w:b/>
          <w:color w:val="000000"/>
        </w:rPr>
        <w:tab/>
        <w:t xml:space="preserve"> Информация о возможности одностороннего отказа от исполнения контракта</w:t>
      </w:r>
    </w:p>
    <w:p w:rsidR="00FB2019" w:rsidRPr="004D3607" w:rsidRDefault="00FB2019" w:rsidP="00FB2019">
      <w:pPr>
        <w:ind w:firstLine="709"/>
        <w:rPr>
          <w:color w:val="000000"/>
        </w:rPr>
      </w:pPr>
      <w:r w:rsidRPr="004D3607">
        <w:rPr>
          <w:color w:val="000000"/>
        </w:rPr>
        <w:t>15.1.</w:t>
      </w:r>
      <w:r w:rsidRPr="004D3607">
        <w:rPr>
          <w:color w:val="000000"/>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предусмотрена пунктом </w:t>
      </w:r>
      <w:r w:rsidRPr="004D3607">
        <w:rPr>
          <w:b/>
          <w:color w:val="000000"/>
          <w:u w:val="single"/>
        </w:rPr>
        <w:t>20 Информационной карты аукциона</w:t>
      </w:r>
      <w:r w:rsidRPr="004D3607">
        <w:rPr>
          <w:color w:val="000000"/>
        </w:rPr>
        <w:t xml:space="preserve"> и проектом контракта, являющимся неотъемлемой частью документации.</w:t>
      </w:r>
    </w:p>
    <w:p w:rsidR="00FB2019" w:rsidRPr="004D3607" w:rsidRDefault="00FB2019" w:rsidP="00FB2019">
      <w:pPr>
        <w:ind w:firstLine="709"/>
        <w:rPr>
          <w:color w:val="000000"/>
        </w:rPr>
      </w:pPr>
      <w:r w:rsidRPr="004D3607">
        <w:rPr>
          <w:color w:val="000000"/>
        </w:rPr>
        <w:t>15.2.</w:t>
      </w:r>
      <w:r w:rsidRPr="004D3607">
        <w:rPr>
          <w:color w:val="000000"/>
        </w:rPr>
        <w:tab/>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FB2019" w:rsidRPr="004D3607" w:rsidRDefault="00FB2019" w:rsidP="00FB2019">
      <w:pPr>
        <w:ind w:firstLine="709"/>
        <w:rPr>
          <w:color w:val="000000"/>
        </w:rPr>
      </w:pPr>
      <w:r w:rsidRPr="004D3607">
        <w:rPr>
          <w:color w:val="000000"/>
        </w:rPr>
        <w:t>15.3.</w:t>
      </w:r>
      <w:r w:rsidRPr="004D3607">
        <w:rPr>
          <w:color w:val="000000"/>
        </w:rPr>
        <w:tab/>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4D3607">
        <w:rPr>
          <w:color w:val="000000"/>
        </w:rPr>
        <w:t>и</w:t>
      </w:r>
      <w:proofErr w:type="gramEnd"/>
      <w:r w:rsidRPr="004D3607">
        <w:rPr>
          <w:color w:val="00000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2019" w:rsidRPr="004D3607" w:rsidRDefault="00FB2019" w:rsidP="00FB2019">
      <w:pPr>
        <w:ind w:firstLine="709"/>
        <w:rPr>
          <w:color w:val="000000"/>
        </w:rPr>
      </w:pPr>
      <w:r w:rsidRPr="004D3607">
        <w:rPr>
          <w:color w:val="000000"/>
        </w:rPr>
        <w:t>15.4.</w:t>
      </w:r>
      <w:r w:rsidRPr="004D3607">
        <w:rPr>
          <w:color w:val="000000"/>
        </w:rPr>
        <w:tab/>
      </w:r>
      <w:proofErr w:type="gramStart"/>
      <w:r w:rsidRPr="004D3607">
        <w:rPr>
          <w:color w:val="00000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4D3607">
        <w:rPr>
          <w:color w:val="000000"/>
        </w:rPr>
        <w:t xml:space="preserve"> с использованием иных сре</w:t>
      </w:r>
      <w:proofErr w:type="gramStart"/>
      <w:r w:rsidRPr="004D3607">
        <w:rPr>
          <w:color w:val="000000"/>
        </w:rPr>
        <w:t>дств св</w:t>
      </w:r>
      <w:proofErr w:type="gramEnd"/>
      <w:r w:rsidRPr="004D3607">
        <w:rPr>
          <w:color w:val="00000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D3607">
        <w:rPr>
          <w:color w:val="00000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D3607">
        <w:rPr>
          <w:color w:val="000000"/>
        </w:rPr>
        <w:t>.</w:t>
      </w:r>
    </w:p>
    <w:p w:rsidR="00FB2019" w:rsidRPr="004D3607" w:rsidRDefault="00FB2019" w:rsidP="00FB2019">
      <w:pPr>
        <w:ind w:firstLine="709"/>
        <w:rPr>
          <w:color w:val="000000"/>
        </w:rPr>
      </w:pPr>
      <w:r w:rsidRPr="004D3607">
        <w:rPr>
          <w:color w:val="000000"/>
        </w:rPr>
        <w:t>15.5.</w:t>
      </w:r>
      <w:r w:rsidRPr="004D3607">
        <w:rPr>
          <w:color w:val="000000"/>
        </w:rPr>
        <w:tab/>
        <w:t xml:space="preserve">Решение заказчика об одностороннем отказе от исполнения контракта вступает в </w:t>
      </w:r>
      <w:proofErr w:type="gramStart"/>
      <w:r w:rsidRPr="004D3607">
        <w:rPr>
          <w:color w:val="000000"/>
        </w:rPr>
        <w:t>силу</w:t>
      </w:r>
      <w:proofErr w:type="gramEnd"/>
      <w:r w:rsidRPr="004D3607">
        <w:rPr>
          <w:color w:val="000000"/>
        </w:rPr>
        <w:t xml:space="preserve"> и контракт считается расторгнутым через десять дней с даты надлежащего уведомления </w:t>
      </w:r>
      <w:r w:rsidRPr="004D3607">
        <w:rPr>
          <w:color w:val="000000"/>
        </w:rPr>
        <w:lastRenderedPageBreak/>
        <w:t>заказчиком поставщика (подрядчика, исполнителя) об одностороннем отказе от исполнения контракта.</w:t>
      </w:r>
    </w:p>
    <w:p w:rsidR="00FB2019" w:rsidRPr="004D3607" w:rsidRDefault="00FB2019" w:rsidP="00FB2019">
      <w:pPr>
        <w:ind w:firstLine="709"/>
        <w:rPr>
          <w:color w:val="000000"/>
        </w:rPr>
      </w:pPr>
      <w:r w:rsidRPr="004D3607">
        <w:rPr>
          <w:color w:val="000000"/>
        </w:rPr>
        <w:t>15.6.</w:t>
      </w:r>
      <w:r w:rsidRPr="004D3607">
        <w:rPr>
          <w:color w:val="000000"/>
        </w:rPr>
        <w:tab/>
      </w:r>
      <w:proofErr w:type="gramStart"/>
      <w:r w:rsidRPr="004D3607">
        <w:rPr>
          <w:color w:val="00000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D3607">
        <w:rPr>
          <w:color w:val="000000"/>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2019" w:rsidRPr="004D3607" w:rsidRDefault="00FB2019" w:rsidP="00FB2019">
      <w:pPr>
        <w:ind w:firstLine="709"/>
        <w:rPr>
          <w:color w:val="000000"/>
        </w:rPr>
      </w:pPr>
      <w:r w:rsidRPr="004D3607">
        <w:rPr>
          <w:color w:val="000000"/>
        </w:rPr>
        <w:t>15.7.</w:t>
      </w:r>
      <w:r w:rsidRPr="004D3607">
        <w:rPr>
          <w:color w:val="000000"/>
        </w:rPr>
        <w:tab/>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4D3607">
        <w:rPr>
          <w:color w:val="000000"/>
        </w:rPr>
        <w:t xml:space="preserve">или) </w:t>
      </w:r>
      <w:proofErr w:type="gramEnd"/>
      <w:r w:rsidRPr="004D3607">
        <w:rPr>
          <w:color w:val="000000"/>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B2019" w:rsidRPr="004D3607" w:rsidRDefault="00FB2019" w:rsidP="00FB2019">
      <w:pPr>
        <w:ind w:firstLine="709"/>
        <w:rPr>
          <w:color w:val="000000"/>
        </w:rPr>
      </w:pPr>
      <w:r w:rsidRPr="004D3607">
        <w:rPr>
          <w:color w:val="000000"/>
        </w:rPr>
        <w:t>15.8.</w:t>
      </w:r>
      <w:r w:rsidRPr="004D3607">
        <w:rPr>
          <w:color w:val="000000"/>
        </w:rPr>
        <w:tab/>
        <w:t xml:space="preserve">Информация о поставщике (подрядчике, исполнителе), с которым контракт </w:t>
      </w:r>
      <w:proofErr w:type="gramStart"/>
      <w:r w:rsidRPr="004D3607">
        <w:rPr>
          <w:color w:val="000000"/>
        </w:rPr>
        <w:t>был</w:t>
      </w:r>
      <w:proofErr w:type="gramEnd"/>
      <w:r w:rsidRPr="004D3607">
        <w:rPr>
          <w:color w:val="00000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FB2019" w:rsidRPr="004D3607" w:rsidRDefault="00FB2019" w:rsidP="00FB2019">
      <w:pPr>
        <w:ind w:firstLine="709"/>
        <w:rPr>
          <w:color w:val="000000"/>
        </w:rPr>
      </w:pPr>
      <w:r w:rsidRPr="004D3607">
        <w:rPr>
          <w:color w:val="000000"/>
        </w:rPr>
        <w:t>15.9.</w:t>
      </w:r>
      <w:r w:rsidRPr="004D3607">
        <w:rPr>
          <w:color w:val="000000"/>
        </w:rPr>
        <w:tab/>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w:t>
      </w:r>
    </w:p>
    <w:p w:rsidR="00FB2019" w:rsidRPr="004D3607" w:rsidRDefault="00FB2019" w:rsidP="00FB2019">
      <w:pPr>
        <w:ind w:firstLine="709"/>
        <w:rPr>
          <w:color w:val="000000"/>
        </w:rPr>
      </w:pPr>
      <w:r w:rsidRPr="004D3607">
        <w:rPr>
          <w:color w:val="000000"/>
        </w:rPr>
        <w:t>15.10.</w:t>
      </w:r>
      <w:r w:rsidRPr="004D3607">
        <w:rPr>
          <w:color w:val="000000"/>
        </w:rPr>
        <w:tab/>
      </w:r>
      <w:proofErr w:type="gramStart"/>
      <w:r w:rsidRPr="004D3607">
        <w:rPr>
          <w:color w:val="00000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D3607">
        <w:rPr>
          <w:color w:val="000000"/>
        </w:rPr>
        <w:t xml:space="preserve"> При этом цена заключаемого контракта должна быть уменьшена пропорционально количеству поставленного товара, объему выполненной работы или оказанной услуги.</w:t>
      </w:r>
    </w:p>
    <w:p w:rsidR="00FB2019" w:rsidRPr="004D3607" w:rsidRDefault="00FB2019" w:rsidP="00FB2019">
      <w:pPr>
        <w:ind w:firstLine="709"/>
        <w:rPr>
          <w:color w:val="000000"/>
        </w:rPr>
      </w:pPr>
      <w:r w:rsidRPr="004D3607">
        <w:rPr>
          <w:color w:val="000000"/>
        </w:rPr>
        <w:t>15.11.</w:t>
      </w:r>
      <w:r w:rsidRPr="004D3607">
        <w:rPr>
          <w:color w:val="000000"/>
        </w:rPr>
        <w:tab/>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являющимся неотъемлемой частью документации, было предусмотрено право заказчика принять решение об одностороннем отказе от исполнения контракта.</w:t>
      </w:r>
    </w:p>
    <w:p w:rsidR="00FB2019" w:rsidRPr="004D3607" w:rsidRDefault="00FB2019" w:rsidP="00FB2019">
      <w:pPr>
        <w:ind w:firstLine="709"/>
        <w:rPr>
          <w:color w:val="000000"/>
        </w:rPr>
      </w:pPr>
      <w:r w:rsidRPr="004D3607">
        <w:rPr>
          <w:color w:val="000000"/>
        </w:rPr>
        <w:t>15.12.</w:t>
      </w:r>
      <w:r w:rsidRPr="004D3607">
        <w:rPr>
          <w:color w:val="000000"/>
        </w:rPr>
        <w:tab/>
      </w:r>
      <w:proofErr w:type="gramStart"/>
      <w:r w:rsidRPr="004D3607">
        <w:rPr>
          <w:color w:val="00000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D3607">
        <w:rPr>
          <w:color w:val="00000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B2019" w:rsidRPr="004D3607" w:rsidRDefault="00FB2019" w:rsidP="00FB2019">
      <w:pPr>
        <w:ind w:firstLine="709"/>
        <w:rPr>
          <w:color w:val="000000"/>
        </w:rPr>
      </w:pPr>
      <w:r w:rsidRPr="004D3607">
        <w:rPr>
          <w:color w:val="000000"/>
        </w:rPr>
        <w:t>15.13.</w:t>
      </w:r>
      <w:r w:rsidRPr="004D3607">
        <w:rPr>
          <w:color w:val="000000"/>
        </w:rPr>
        <w:tab/>
        <w:t xml:space="preserve">Решение поставщика (подрядчика, исполнителя) об одностороннем отказе от исполнения контракта вступает в </w:t>
      </w:r>
      <w:proofErr w:type="gramStart"/>
      <w:r w:rsidRPr="004D3607">
        <w:rPr>
          <w:color w:val="000000"/>
        </w:rPr>
        <w:t>силу</w:t>
      </w:r>
      <w:proofErr w:type="gramEnd"/>
      <w:r w:rsidRPr="004D3607">
        <w:rPr>
          <w:color w:val="000000"/>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B2019" w:rsidRPr="004D3607" w:rsidRDefault="00FB2019" w:rsidP="00FB2019">
      <w:pPr>
        <w:ind w:firstLine="709"/>
        <w:rPr>
          <w:color w:val="000000"/>
        </w:rPr>
      </w:pPr>
      <w:r w:rsidRPr="004D3607">
        <w:rPr>
          <w:color w:val="000000"/>
        </w:rPr>
        <w:t>15.14.</w:t>
      </w:r>
      <w:r w:rsidRPr="004D3607">
        <w:rPr>
          <w:color w:val="000000"/>
        </w:rPr>
        <w:tab/>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D3607">
        <w:rPr>
          <w:color w:val="000000"/>
        </w:rPr>
        <w:t>решении</w:t>
      </w:r>
      <w:proofErr w:type="gramEnd"/>
      <w:r w:rsidRPr="004D3607">
        <w:rPr>
          <w:color w:val="000000"/>
        </w:rPr>
        <w:t xml:space="preserve"> об одностороннем отказе от исполнения контракта устранены нарушения условий контракта, послужившие основанием для </w:t>
      </w:r>
      <w:r w:rsidRPr="004D3607">
        <w:rPr>
          <w:color w:val="000000"/>
        </w:rPr>
        <w:lastRenderedPageBreak/>
        <w:t>принятия указанного решения.</w:t>
      </w:r>
    </w:p>
    <w:p w:rsidR="00FB2019" w:rsidRPr="004D3607" w:rsidRDefault="00FB2019" w:rsidP="00FB2019">
      <w:pPr>
        <w:ind w:firstLine="709"/>
        <w:rPr>
          <w:color w:val="000000"/>
        </w:rPr>
      </w:pPr>
      <w:r w:rsidRPr="004D3607">
        <w:rPr>
          <w:color w:val="000000"/>
        </w:rPr>
        <w:t>15.15.</w:t>
      </w:r>
      <w:r w:rsidRPr="004D3607">
        <w:rPr>
          <w:color w:val="00000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2019" w:rsidRPr="004D3607" w:rsidRDefault="00FB2019" w:rsidP="00FB2019">
      <w:pPr>
        <w:ind w:firstLine="709"/>
        <w:rPr>
          <w:color w:val="000000"/>
        </w:rPr>
      </w:pPr>
    </w:p>
    <w:p w:rsidR="00FB2019" w:rsidRPr="004D3607" w:rsidRDefault="00FB2019" w:rsidP="00FB2019">
      <w:pPr>
        <w:spacing w:before="40"/>
        <w:jc w:val="center"/>
        <w:rPr>
          <w:color w:val="000000"/>
        </w:rPr>
      </w:pPr>
      <w:r w:rsidRPr="004D3607">
        <w:rPr>
          <w:b/>
          <w:color w:val="000000"/>
        </w:rPr>
        <w:t>16.</w:t>
      </w:r>
      <w:r w:rsidRPr="004D3607">
        <w:rPr>
          <w:b/>
          <w:color w:val="000000"/>
        </w:rPr>
        <w:tab/>
        <w:t>Информация о возможности заказчика изменить условия контракта</w:t>
      </w:r>
    </w:p>
    <w:p w:rsidR="00FB2019" w:rsidRPr="004D3607" w:rsidRDefault="00FB2019" w:rsidP="00FB2019">
      <w:pPr>
        <w:ind w:firstLine="709"/>
        <w:rPr>
          <w:color w:val="000000"/>
        </w:rPr>
      </w:pPr>
      <w:r w:rsidRPr="004D3607">
        <w:rPr>
          <w:color w:val="000000"/>
        </w:rPr>
        <w:t>16.1.</w:t>
      </w:r>
      <w:r w:rsidRPr="004D3607">
        <w:rPr>
          <w:color w:val="000000"/>
        </w:rPr>
        <w:tab/>
        <w:t>Изменение существенных условий контракта при его исполнении по соглашению сторон возможно:</w:t>
      </w:r>
    </w:p>
    <w:p w:rsidR="00FB2019" w:rsidRPr="004D3607" w:rsidRDefault="00FB2019" w:rsidP="00FB2019">
      <w:pPr>
        <w:ind w:firstLine="709"/>
        <w:rPr>
          <w:color w:val="000000"/>
        </w:rPr>
      </w:pPr>
      <w:r w:rsidRPr="004D3607">
        <w:rPr>
          <w:color w:val="000000"/>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2019" w:rsidRPr="004D3607" w:rsidRDefault="00FB2019" w:rsidP="00FB2019">
      <w:pPr>
        <w:ind w:firstLine="709"/>
        <w:rPr>
          <w:color w:val="000000"/>
        </w:rPr>
      </w:pPr>
      <w:r w:rsidRPr="004D3607">
        <w:rPr>
          <w:color w:val="000000"/>
        </w:rPr>
        <w:tab/>
        <w:t xml:space="preserve">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D3607">
        <w:rPr>
          <w:color w:val="000000"/>
        </w:rPr>
        <w:t>положений бюджетного законодательства Российской Федерации цены контракта</w:t>
      </w:r>
      <w:proofErr w:type="gramEnd"/>
      <w:r w:rsidRPr="004D3607">
        <w:rPr>
          <w:color w:val="00000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D3607">
        <w:rPr>
          <w:color w:val="000000"/>
        </w:rPr>
        <w:t>предусмотренных</w:t>
      </w:r>
      <w:proofErr w:type="gramEnd"/>
      <w:r w:rsidRPr="004D3607">
        <w:rPr>
          <w:color w:val="00000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2019" w:rsidRPr="004D3607" w:rsidRDefault="00FB2019" w:rsidP="00FB2019">
      <w:pPr>
        <w:ind w:firstLine="709"/>
        <w:rPr>
          <w:color w:val="000000"/>
        </w:rPr>
      </w:pPr>
      <w:r w:rsidRPr="004D3607">
        <w:rPr>
          <w:color w:val="000000"/>
        </w:rPr>
        <w:tab/>
        <w:t>Положения настоящего пункта применяются, если возможность изменения существенных условий предусмотрена проектом контракта, являющимся неотъемлемой частью документации.</w:t>
      </w:r>
    </w:p>
    <w:p w:rsidR="00FB2019" w:rsidRPr="004D3607" w:rsidRDefault="00FB2019" w:rsidP="00FB2019">
      <w:pPr>
        <w:ind w:firstLine="709"/>
        <w:rPr>
          <w:color w:val="000000"/>
        </w:rPr>
      </w:pPr>
      <w:r w:rsidRPr="004D3607">
        <w:rPr>
          <w:color w:val="000000"/>
        </w:rPr>
        <w:t>16.2.</w:t>
      </w:r>
      <w:r w:rsidRPr="004D3607">
        <w:rPr>
          <w:color w:val="000000"/>
        </w:rPr>
        <w:tab/>
        <w:t>Изменение существенных условий контракта при его исполнении по соглашению сторон возможно:</w:t>
      </w:r>
    </w:p>
    <w:p w:rsidR="00FB2019" w:rsidRPr="004D3607" w:rsidRDefault="00FB2019" w:rsidP="00FB2019">
      <w:pPr>
        <w:ind w:firstLine="709"/>
        <w:rPr>
          <w:color w:val="000000"/>
        </w:rPr>
      </w:pPr>
      <w:r w:rsidRPr="004D3607">
        <w:rPr>
          <w:color w:val="000000"/>
        </w:rPr>
        <w:tab/>
      </w:r>
      <w:proofErr w:type="gramStart"/>
      <w:r w:rsidRPr="004D3607">
        <w:rPr>
          <w:color w:val="000000"/>
        </w:rPr>
        <w:t xml:space="preserve">если цена заключенного для обеспечения нужд Алтайского края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w:t>
      </w:r>
      <w:r w:rsidR="00B949F4" w:rsidRPr="004D3607">
        <w:rPr>
          <w:color w:val="000000"/>
        </w:rPr>
        <w:t>Правительства</w:t>
      </w:r>
      <w:r w:rsidRPr="004D3607">
        <w:rPr>
          <w:color w:val="000000"/>
        </w:rPr>
        <w:t xml:space="preserve"> Алтайского края;</w:t>
      </w:r>
      <w:proofErr w:type="gramEnd"/>
    </w:p>
    <w:p w:rsidR="00FB2019" w:rsidRPr="004D3607" w:rsidRDefault="00FB2019" w:rsidP="00FB2019">
      <w:pPr>
        <w:ind w:firstLine="709"/>
        <w:rPr>
          <w:color w:val="000000"/>
        </w:rPr>
      </w:pPr>
      <w:r w:rsidRPr="004D3607">
        <w:rPr>
          <w:color w:val="000000"/>
        </w:rPr>
        <w:tab/>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B2019" w:rsidRPr="004D3607" w:rsidRDefault="00FB2019" w:rsidP="00FB2019">
      <w:pPr>
        <w:ind w:firstLine="709"/>
        <w:rPr>
          <w:color w:val="000000"/>
        </w:rPr>
      </w:pPr>
      <w:r w:rsidRPr="004D3607">
        <w:rPr>
          <w:color w:val="000000"/>
        </w:rPr>
        <w:tab/>
        <w:t>в случае изменения в соответствии с законодательством Российской Федерации регулируемых цен (тарифов) на товары, работы, услуги;</w:t>
      </w:r>
    </w:p>
    <w:p w:rsidR="00FB2019" w:rsidRPr="004D3607" w:rsidRDefault="00FB2019" w:rsidP="00FB2019">
      <w:pPr>
        <w:ind w:firstLine="709"/>
        <w:rPr>
          <w:color w:val="000000"/>
        </w:rPr>
      </w:pPr>
      <w:r w:rsidRPr="004D3607">
        <w:rPr>
          <w:color w:val="000000"/>
        </w:rPr>
        <w:tab/>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B2019" w:rsidRPr="004D3607" w:rsidRDefault="00FB2019" w:rsidP="00FB2019">
      <w:pPr>
        <w:ind w:firstLine="709"/>
        <w:rPr>
          <w:color w:val="000000"/>
        </w:rPr>
      </w:pPr>
      <w:r w:rsidRPr="004D3607">
        <w:rPr>
          <w:color w:val="000000"/>
        </w:rPr>
        <w:t>16.3.</w:t>
      </w:r>
      <w:r w:rsidRPr="004D3607">
        <w:rPr>
          <w:color w:val="000000"/>
        </w:rPr>
        <w:tab/>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B2019" w:rsidRPr="004D3607" w:rsidRDefault="00FB2019" w:rsidP="00FB2019">
      <w:pPr>
        <w:ind w:firstLine="709"/>
        <w:rPr>
          <w:color w:val="000000"/>
        </w:rPr>
      </w:pPr>
      <w:r w:rsidRPr="004D3607">
        <w:rPr>
          <w:color w:val="000000"/>
        </w:rPr>
        <w:t>16.4.</w:t>
      </w:r>
      <w:r w:rsidRPr="004D3607">
        <w:rPr>
          <w:color w:val="000000"/>
        </w:rPr>
        <w:tab/>
        <w:t>В случае перемены заказчика права и обязанности заказчика, предусмотренные контрактом, переходят к новому заказчику.</w:t>
      </w:r>
    </w:p>
    <w:p w:rsidR="00FB2019" w:rsidRPr="004D3607" w:rsidRDefault="00FB2019" w:rsidP="00FB2019">
      <w:pPr>
        <w:ind w:firstLine="709"/>
        <w:rPr>
          <w:color w:val="000000"/>
        </w:rPr>
      </w:pPr>
      <w:r w:rsidRPr="004D3607">
        <w:rPr>
          <w:color w:val="000000"/>
        </w:rPr>
        <w:lastRenderedPageBreak/>
        <w:t>16.5.</w:t>
      </w:r>
      <w:r w:rsidRPr="004D3607">
        <w:rPr>
          <w:color w:val="000000"/>
        </w:rPr>
        <w:tab/>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B2019" w:rsidRPr="004D3607" w:rsidRDefault="00FB2019" w:rsidP="00FB2019">
      <w:pPr>
        <w:ind w:firstLine="709"/>
        <w:rPr>
          <w:color w:val="000000"/>
        </w:rPr>
      </w:pPr>
    </w:p>
    <w:p w:rsidR="00FB2019" w:rsidRPr="004D3607" w:rsidRDefault="00FB2019" w:rsidP="00FB2019">
      <w:pPr>
        <w:jc w:val="center"/>
        <w:rPr>
          <w:color w:val="000000"/>
        </w:rPr>
      </w:pPr>
      <w:r w:rsidRPr="004D3607">
        <w:rPr>
          <w:b/>
          <w:color w:val="000000"/>
        </w:rPr>
        <w:t>17.</w:t>
      </w:r>
      <w:r w:rsidRPr="004D3607">
        <w:rPr>
          <w:b/>
          <w:color w:val="000000"/>
        </w:rPr>
        <w:tab/>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p w:rsidR="00FB2019" w:rsidRPr="004D3607" w:rsidRDefault="00FB2019" w:rsidP="00FB2019">
      <w:pPr>
        <w:ind w:firstLine="709"/>
        <w:rPr>
          <w:color w:val="000000"/>
        </w:rPr>
      </w:pPr>
      <w:proofErr w:type="gramStart"/>
      <w:r w:rsidRPr="004D3607">
        <w:rPr>
          <w:color w:val="000000"/>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а также условия признания победителя аукциона или иного участника уклонившимся от заключения контракта определяются в соответствии со статьей 83.2 с учетом положений части 10.1. статьи 112 Федерального закона.</w:t>
      </w:r>
      <w:proofErr w:type="gramEnd"/>
    </w:p>
    <w:p w:rsidR="00FB2019" w:rsidRPr="004D3607" w:rsidRDefault="00FB2019" w:rsidP="00FB2019">
      <w:pPr>
        <w:ind w:firstLine="709"/>
        <w:rPr>
          <w:color w:val="000000"/>
        </w:rPr>
      </w:pPr>
    </w:p>
    <w:p w:rsidR="00FB2019" w:rsidRPr="004D3607" w:rsidRDefault="00FB2019" w:rsidP="00FB2019">
      <w:pPr>
        <w:jc w:val="center"/>
        <w:rPr>
          <w:color w:val="000000"/>
        </w:rPr>
      </w:pPr>
      <w:r w:rsidRPr="004D3607">
        <w:rPr>
          <w:b/>
          <w:color w:val="000000"/>
        </w:rPr>
        <w:t>18.</w:t>
      </w:r>
      <w:r w:rsidRPr="004D3607">
        <w:rPr>
          <w:b/>
          <w:color w:val="000000"/>
        </w:rPr>
        <w:tab/>
        <w:t>Информация о возможности заказчика увеличить количество поставляемого товара.</w:t>
      </w:r>
    </w:p>
    <w:p w:rsidR="00FB2019" w:rsidRPr="004D3607" w:rsidRDefault="00FB2019" w:rsidP="00FB2019">
      <w:pPr>
        <w:ind w:firstLine="709"/>
        <w:rPr>
          <w:color w:val="000000"/>
        </w:rPr>
      </w:pPr>
      <w:r w:rsidRPr="004D3607">
        <w:rPr>
          <w:color w:val="000000"/>
        </w:rPr>
        <w:t>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4D3607">
        <w:rPr>
          <w:color w:val="000000"/>
        </w:rPr>
        <w:t>ии ау</w:t>
      </w:r>
      <w:proofErr w:type="gramEnd"/>
      <w:r w:rsidRPr="004D3607">
        <w:rPr>
          <w:color w:val="000000"/>
        </w:rPr>
        <w:t>кциона.</w:t>
      </w:r>
    </w:p>
    <w:p w:rsidR="00FB2019" w:rsidRPr="004D3607" w:rsidRDefault="00FB2019" w:rsidP="00FB2019">
      <w:pPr>
        <w:ind w:firstLine="709"/>
      </w:pPr>
    </w:p>
    <w:p w:rsidR="00904285" w:rsidRPr="004D3607" w:rsidRDefault="00904285" w:rsidP="00FB2019">
      <w:pPr>
        <w:spacing w:before="40"/>
        <w:jc w:val="center"/>
        <w:rPr>
          <w:szCs w:val="24"/>
        </w:rPr>
      </w:pPr>
    </w:p>
    <w:p w:rsidR="00C87DAB" w:rsidRPr="004D3607" w:rsidRDefault="00C87DAB" w:rsidP="00B425AB">
      <w:pPr>
        <w:widowControl/>
        <w:autoSpaceDE w:val="0"/>
        <w:autoSpaceDN w:val="0"/>
        <w:adjustRightInd w:val="0"/>
        <w:ind w:firstLine="0"/>
        <w:jc w:val="center"/>
        <w:rPr>
          <w:b/>
          <w:szCs w:val="24"/>
        </w:rPr>
      </w:pPr>
      <w:r w:rsidRPr="004D3607">
        <w:rPr>
          <w:b/>
          <w:szCs w:val="24"/>
        </w:rPr>
        <w:t>РАЗДЕЛ I</w:t>
      </w:r>
      <w:r w:rsidRPr="004D3607">
        <w:rPr>
          <w:b/>
          <w:szCs w:val="24"/>
          <w:lang w:val="en-US"/>
        </w:rPr>
        <w:t>V</w:t>
      </w:r>
      <w:r w:rsidRPr="004D3607">
        <w:rPr>
          <w:b/>
          <w:szCs w:val="24"/>
        </w:rPr>
        <w:t>. ИНФОРМАЦИОННАЯ КАРТА АУКЦИОНА</w:t>
      </w:r>
    </w:p>
    <w:p w:rsidR="00C87DAB" w:rsidRPr="004D3607" w:rsidRDefault="00C87DAB" w:rsidP="00C87DAB">
      <w:pPr>
        <w:autoSpaceDE w:val="0"/>
        <w:autoSpaceDN w:val="0"/>
        <w:adjustRightInd w:val="0"/>
        <w:ind w:firstLine="0"/>
        <w:jc w:val="center"/>
        <w:rPr>
          <w:szCs w:val="24"/>
        </w:rPr>
      </w:pPr>
    </w:p>
    <w:p w:rsidR="00C87DAB" w:rsidRPr="004D3607" w:rsidRDefault="00C87DAB" w:rsidP="00C87DAB">
      <w:pPr>
        <w:autoSpaceDE w:val="0"/>
        <w:autoSpaceDN w:val="0"/>
        <w:adjustRightInd w:val="0"/>
        <w:ind w:firstLine="0"/>
        <w:rPr>
          <w:szCs w:val="24"/>
        </w:rPr>
      </w:pPr>
      <w:bookmarkStart w:id="0" w:name="_Toc489079066"/>
      <w:bookmarkStart w:id="1" w:name="_Toc489154158"/>
      <w:bookmarkStart w:id="2" w:name="_Toc534094726"/>
      <w:bookmarkStart w:id="3" w:name="_Toc125789718"/>
      <w:r w:rsidRPr="004D3607">
        <w:rPr>
          <w:szCs w:val="24"/>
        </w:rPr>
        <w:t xml:space="preserve">Приведенные ниже конкретные условия проведения аукциона – Информационная карта аукциона – являются неотъемлемой частью документации.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720"/>
      </w:tblGrid>
      <w:tr w:rsidR="00E77DBA" w:rsidRPr="004D3607" w:rsidTr="00904919">
        <w:tc>
          <w:tcPr>
            <w:tcW w:w="540" w:type="dxa"/>
          </w:tcPr>
          <w:bookmarkEnd w:id="0"/>
          <w:bookmarkEnd w:id="1"/>
          <w:bookmarkEnd w:id="2"/>
          <w:bookmarkEnd w:id="3"/>
          <w:p w:rsidR="00E77DBA" w:rsidRPr="004D3607" w:rsidRDefault="00E77DBA" w:rsidP="00904919">
            <w:pPr>
              <w:autoSpaceDE w:val="0"/>
              <w:autoSpaceDN w:val="0"/>
              <w:adjustRightInd w:val="0"/>
              <w:ind w:firstLine="0"/>
              <w:jc w:val="center"/>
              <w:rPr>
                <w:szCs w:val="24"/>
              </w:rPr>
            </w:pPr>
            <w:r w:rsidRPr="004D3607">
              <w:rPr>
                <w:szCs w:val="24"/>
              </w:rPr>
              <w:t>№</w:t>
            </w:r>
          </w:p>
          <w:p w:rsidR="00E77DBA" w:rsidRPr="004D3607" w:rsidRDefault="00E77DBA" w:rsidP="00904919">
            <w:pPr>
              <w:autoSpaceDE w:val="0"/>
              <w:autoSpaceDN w:val="0"/>
              <w:adjustRightInd w:val="0"/>
              <w:ind w:firstLine="0"/>
              <w:jc w:val="center"/>
              <w:rPr>
                <w:szCs w:val="24"/>
              </w:rPr>
            </w:pPr>
            <w:proofErr w:type="gramStart"/>
            <w:r w:rsidRPr="004D3607">
              <w:rPr>
                <w:szCs w:val="24"/>
              </w:rPr>
              <w:t>п</w:t>
            </w:r>
            <w:proofErr w:type="gramEnd"/>
            <w:r w:rsidRPr="004D3607">
              <w:rPr>
                <w:szCs w:val="24"/>
              </w:rPr>
              <w:t>/п</w:t>
            </w:r>
          </w:p>
        </w:tc>
        <w:tc>
          <w:tcPr>
            <w:tcW w:w="9720" w:type="dxa"/>
            <w:vAlign w:val="center"/>
          </w:tcPr>
          <w:p w:rsidR="00E77DBA" w:rsidRPr="004D3607" w:rsidRDefault="00E77DBA" w:rsidP="00904919">
            <w:pPr>
              <w:pStyle w:val="a9"/>
              <w:widowControl/>
              <w:jc w:val="center"/>
              <w:rPr>
                <w:rFonts w:ascii="Times New Roman" w:hAnsi="Times New Roman" w:cs="Times New Roman"/>
                <w:lang w:val="ru-RU"/>
              </w:rPr>
            </w:pPr>
            <w:r w:rsidRPr="004D3607">
              <w:rPr>
                <w:rFonts w:ascii="Times New Roman" w:hAnsi="Times New Roman" w:cs="Times New Roman"/>
                <w:lang w:val="ru-RU"/>
              </w:rPr>
              <w:t>Наименование</w:t>
            </w:r>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 xml:space="preserve">1. </w:t>
            </w:r>
          </w:p>
        </w:tc>
        <w:tc>
          <w:tcPr>
            <w:tcW w:w="9720" w:type="dxa"/>
            <w:vAlign w:val="center"/>
          </w:tcPr>
          <w:p w:rsidR="00E77DBA" w:rsidRPr="004D3607" w:rsidRDefault="00E77DBA" w:rsidP="00904919">
            <w:pPr>
              <w:tabs>
                <w:tab w:val="right" w:pos="9639"/>
              </w:tabs>
              <w:ind w:firstLine="0"/>
              <w:rPr>
                <w:szCs w:val="24"/>
              </w:rPr>
            </w:pPr>
            <w:r w:rsidRPr="004D3607">
              <w:rPr>
                <w:szCs w:val="24"/>
              </w:rPr>
              <w:t xml:space="preserve">Сведения о заказчике (контрактной службе, контрактном управляющем): </w:t>
            </w:r>
          </w:p>
          <w:p w:rsidR="00E354B6" w:rsidRPr="003F3A22" w:rsidRDefault="00E354B6" w:rsidP="00E354B6">
            <w:pPr>
              <w:pStyle w:val="a3"/>
              <w:ind w:firstLine="13"/>
              <w:jc w:val="both"/>
              <w:rPr>
                <w:szCs w:val="22"/>
              </w:rPr>
            </w:pPr>
            <w:r w:rsidRPr="003F3A22">
              <w:rPr>
                <w:sz w:val="22"/>
                <w:szCs w:val="22"/>
              </w:rPr>
              <w:t xml:space="preserve">Администрация </w:t>
            </w:r>
            <w:proofErr w:type="spellStart"/>
            <w:r>
              <w:rPr>
                <w:sz w:val="22"/>
                <w:szCs w:val="22"/>
              </w:rPr>
              <w:t>Солтонского</w:t>
            </w:r>
            <w:proofErr w:type="spellEnd"/>
            <w:r>
              <w:rPr>
                <w:sz w:val="22"/>
                <w:szCs w:val="22"/>
              </w:rPr>
              <w:t xml:space="preserve"> района</w:t>
            </w:r>
            <w:r w:rsidRPr="003F3A22">
              <w:rPr>
                <w:sz w:val="22"/>
                <w:szCs w:val="22"/>
              </w:rPr>
              <w:t xml:space="preserve"> Алтайского края.</w:t>
            </w:r>
          </w:p>
          <w:p w:rsidR="00E354B6" w:rsidRPr="003F3A22" w:rsidRDefault="00E354B6" w:rsidP="00E354B6">
            <w:pPr>
              <w:pStyle w:val="a3"/>
              <w:ind w:firstLine="13"/>
              <w:jc w:val="both"/>
              <w:rPr>
                <w:szCs w:val="22"/>
              </w:rPr>
            </w:pPr>
            <w:proofErr w:type="gramStart"/>
            <w:r w:rsidRPr="003F3A22">
              <w:rPr>
                <w:sz w:val="22"/>
                <w:szCs w:val="22"/>
              </w:rPr>
              <w:t>Место на</w:t>
            </w:r>
            <w:r>
              <w:rPr>
                <w:sz w:val="22"/>
                <w:szCs w:val="22"/>
              </w:rPr>
              <w:t>хождения, почтовый адрес: 659520</w:t>
            </w:r>
            <w:r w:rsidRPr="003F3A22">
              <w:rPr>
                <w:sz w:val="22"/>
                <w:szCs w:val="22"/>
              </w:rPr>
              <w:t xml:space="preserve">, Алтайский край, </w:t>
            </w:r>
            <w:proofErr w:type="spellStart"/>
            <w:r>
              <w:rPr>
                <w:sz w:val="22"/>
                <w:szCs w:val="22"/>
              </w:rPr>
              <w:t>Солтонский</w:t>
            </w:r>
            <w:proofErr w:type="spellEnd"/>
            <w:r>
              <w:rPr>
                <w:sz w:val="22"/>
                <w:szCs w:val="22"/>
              </w:rPr>
              <w:t xml:space="preserve"> район, с. Солтон</w:t>
            </w:r>
            <w:r w:rsidRPr="003F3A22">
              <w:rPr>
                <w:sz w:val="22"/>
                <w:szCs w:val="22"/>
              </w:rPr>
              <w:t xml:space="preserve">, ул. </w:t>
            </w:r>
            <w:r>
              <w:rPr>
                <w:sz w:val="22"/>
                <w:szCs w:val="22"/>
              </w:rPr>
              <w:t>Ленина, д. 3</w:t>
            </w:r>
            <w:r w:rsidRPr="003F3A22">
              <w:rPr>
                <w:sz w:val="22"/>
                <w:szCs w:val="22"/>
              </w:rPr>
              <w:t xml:space="preserve">. </w:t>
            </w:r>
            <w:proofErr w:type="gramEnd"/>
          </w:p>
          <w:p w:rsidR="00E354B6" w:rsidRPr="003F3A22" w:rsidRDefault="00E354B6" w:rsidP="00E354B6">
            <w:pPr>
              <w:pStyle w:val="a3"/>
              <w:jc w:val="both"/>
              <w:rPr>
                <w:szCs w:val="22"/>
              </w:rPr>
            </w:pPr>
            <w:r w:rsidRPr="003F3A22">
              <w:rPr>
                <w:sz w:val="22"/>
                <w:szCs w:val="22"/>
              </w:rPr>
              <w:t xml:space="preserve">Контактные телефоны: </w:t>
            </w:r>
            <w:r>
              <w:rPr>
                <w:sz w:val="22"/>
                <w:szCs w:val="22"/>
              </w:rPr>
              <w:t>(38533</w:t>
            </w:r>
            <w:r w:rsidRPr="003F3A22">
              <w:rPr>
                <w:sz w:val="22"/>
                <w:szCs w:val="22"/>
              </w:rPr>
              <w:t xml:space="preserve">) </w:t>
            </w:r>
            <w:r>
              <w:rPr>
                <w:sz w:val="22"/>
                <w:szCs w:val="22"/>
              </w:rPr>
              <w:t>21-2-29</w:t>
            </w:r>
            <w:r w:rsidRPr="003F3A22">
              <w:rPr>
                <w:sz w:val="22"/>
                <w:szCs w:val="22"/>
              </w:rPr>
              <w:t xml:space="preserve">. </w:t>
            </w:r>
          </w:p>
          <w:p w:rsidR="00E354B6" w:rsidRPr="003F3A22" w:rsidRDefault="00E354B6" w:rsidP="00E354B6">
            <w:pPr>
              <w:pStyle w:val="a3"/>
              <w:jc w:val="both"/>
              <w:rPr>
                <w:szCs w:val="22"/>
              </w:rPr>
            </w:pPr>
            <w:r w:rsidRPr="003F3A22">
              <w:rPr>
                <w:sz w:val="22"/>
                <w:szCs w:val="22"/>
              </w:rPr>
              <w:t xml:space="preserve">Адрес электронной почты: </w:t>
            </w:r>
            <w:hyperlink r:id="rId8" w:history="1">
              <w:r w:rsidRPr="00AC433D">
                <w:rPr>
                  <w:rStyle w:val="a8"/>
                  <w:lang w:val="en-US"/>
                </w:rPr>
                <w:t>adm</w:t>
              </w:r>
              <w:r w:rsidRPr="00195A9B">
                <w:rPr>
                  <w:rStyle w:val="a8"/>
                </w:rPr>
                <w:t>_</w:t>
              </w:r>
              <w:r w:rsidRPr="00AC433D">
                <w:rPr>
                  <w:rStyle w:val="a8"/>
                  <w:lang w:val="en-US"/>
                </w:rPr>
                <w:t>solton</w:t>
              </w:r>
              <w:r w:rsidRPr="00AC433D">
                <w:rPr>
                  <w:rStyle w:val="a8"/>
                </w:rPr>
                <w:t>@</w:t>
              </w:r>
              <w:r w:rsidRPr="00AC433D">
                <w:rPr>
                  <w:rStyle w:val="a8"/>
                  <w:lang w:val="en-US"/>
                </w:rPr>
                <w:t>bk</w:t>
              </w:r>
              <w:r w:rsidRPr="00AC433D">
                <w:rPr>
                  <w:rStyle w:val="a8"/>
                </w:rPr>
                <w:t>.</w:t>
              </w:r>
              <w:proofErr w:type="spellStart"/>
              <w:r w:rsidRPr="00AC433D">
                <w:rPr>
                  <w:rStyle w:val="a8"/>
                </w:rPr>
                <w:t>ru</w:t>
              </w:r>
              <w:proofErr w:type="spellEnd"/>
            </w:hyperlink>
            <w:r w:rsidRPr="003F3A22">
              <w:rPr>
                <w:sz w:val="22"/>
                <w:szCs w:val="22"/>
              </w:rPr>
              <w:t xml:space="preserve">. </w:t>
            </w:r>
          </w:p>
          <w:p w:rsidR="00E354B6" w:rsidRPr="003F3A22" w:rsidRDefault="00E354B6" w:rsidP="00E354B6">
            <w:pPr>
              <w:ind w:firstLine="0"/>
              <w:rPr>
                <w:color w:val="000000"/>
                <w:szCs w:val="22"/>
              </w:rPr>
            </w:pPr>
            <w:r w:rsidRPr="003F3A22">
              <w:rPr>
                <w:sz w:val="22"/>
                <w:szCs w:val="22"/>
              </w:rPr>
              <w:t xml:space="preserve">Контактное лицо: </w:t>
            </w:r>
            <w:r>
              <w:rPr>
                <w:sz w:val="22"/>
                <w:szCs w:val="22"/>
              </w:rPr>
              <w:t>Харламова Лариса Павловна</w:t>
            </w:r>
          </w:p>
          <w:p w:rsidR="00E354B6" w:rsidRPr="003F3A22" w:rsidRDefault="00E354B6" w:rsidP="00E354B6">
            <w:pPr>
              <w:pStyle w:val="ConsPlusNonformat"/>
              <w:widowControl/>
              <w:jc w:val="both"/>
              <w:rPr>
                <w:rFonts w:ascii="Times New Roman" w:hAnsi="Times New Roman" w:cs="Times New Roman"/>
                <w:sz w:val="22"/>
                <w:szCs w:val="22"/>
              </w:rPr>
            </w:pPr>
          </w:p>
          <w:p w:rsidR="00E77DBA" w:rsidRPr="004D3607" w:rsidRDefault="00666941" w:rsidP="00C412EB">
            <w:pPr>
              <w:ind w:firstLine="0"/>
              <w:rPr>
                <w:szCs w:val="24"/>
              </w:rPr>
            </w:pPr>
            <w:hyperlink r:id="rId9" w:history="1"/>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2.</w:t>
            </w:r>
          </w:p>
        </w:tc>
        <w:tc>
          <w:tcPr>
            <w:tcW w:w="9720" w:type="dxa"/>
            <w:vAlign w:val="center"/>
          </w:tcPr>
          <w:p w:rsidR="00E77DBA" w:rsidRPr="004D3607" w:rsidRDefault="00E77DBA" w:rsidP="00904919">
            <w:pPr>
              <w:widowControl/>
              <w:autoSpaceDE w:val="0"/>
              <w:autoSpaceDN w:val="0"/>
              <w:adjustRightInd w:val="0"/>
              <w:ind w:firstLine="0"/>
              <w:rPr>
                <w:b/>
                <w:szCs w:val="24"/>
              </w:rPr>
            </w:pPr>
            <w:r w:rsidRPr="004D3607">
              <w:rPr>
                <w:b/>
                <w:bCs/>
                <w:szCs w:val="24"/>
              </w:rPr>
              <w:t xml:space="preserve">Ограничение в отношении участников, которыми могут быть только субъекты малого предпринимательства, социально ориентированные некоммерческие организации: </w:t>
            </w:r>
            <w:r w:rsidRPr="004D3607">
              <w:rPr>
                <w:bCs/>
                <w:szCs w:val="24"/>
              </w:rPr>
              <w:t>не</w:t>
            </w:r>
            <w:r w:rsidRPr="004D3607">
              <w:rPr>
                <w:b/>
                <w:bCs/>
                <w:szCs w:val="24"/>
              </w:rPr>
              <w:t xml:space="preserve"> </w:t>
            </w:r>
            <w:r w:rsidRPr="004D3607">
              <w:rPr>
                <w:bCs/>
                <w:szCs w:val="24"/>
              </w:rPr>
              <w:t>у</w:t>
            </w:r>
            <w:r w:rsidRPr="004D3607">
              <w:rPr>
                <w:bCs/>
              </w:rPr>
              <w:t>становлено</w:t>
            </w:r>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3.</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bCs/>
                <w:szCs w:val="24"/>
              </w:rPr>
              <w:t>Преимущества учреждениям и предприятиям уголовно-исполнительной системы, являющимся участниками:</w:t>
            </w:r>
            <w:r w:rsidRPr="004D3607">
              <w:rPr>
                <w:bCs/>
                <w:szCs w:val="24"/>
              </w:rPr>
              <w:t xml:space="preserve"> не установлены</w:t>
            </w:r>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4.</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bCs/>
                <w:szCs w:val="24"/>
              </w:rPr>
              <w:t xml:space="preserve">Преимущества организациям инвалидов, являющимся участниками: </w:t>
            </w:r>
            <w:r w:rsidRPr="004D3607">
              <w:rPr>
                <w:bCs/>
                <w:szCs w:val="24"/>
              </w:rPr>
              <w:t>не установлены</w:t>
            </w:r>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 xml:space="preserve">5. </w:t>
            </w:r>
          </w:p>
        </w:tc>
        <w:tc>
          <w:tcPr>
            <w:tcW w:w="9720" w:type="dxa"/>
            <w:vAlign w:val="center"/>
          </w:tcPr>
          <w:p w:rsidR="00E77DBA" w:rsidRPr="004D3607" w:rsidRDefault="00E77DBA" w:rsidP="00904919">
            <w:pPr>
              <w:widowControl/>
              <w:autoSpaceDE w:val="0"/>
              <w:autoSpaceDN w:val="0"/>
              <w:adjustRightInd w:val="0"/>
              <w:ind w:firstLine="0"/>
              <w:rPr>
                <w:bCs/>
                <w:iCs/>
                <w:szCs w:val="24"/>
              </w:rPr>
            </w:pPr>
            <w:r w:rsidRPr="004D3607">
              <w:rPr>
                <w:b/>
                <w:bCs/>
                <w:iCs/>
                <w:szCs w:val="24"/>
              </w:rPr>
              <w:t>Начальная (максимальная) цена контракта, руб.:</w:t>
            </w:r>
            <w:r w:rsidRPr="004D3607">
              <w:rPr>
                <w:b/>
                <w:bCs/>
                <w:i/>
                <w:iCs/>
                <w:szCs w:val="24"/>
              </w:rPr>
              <w:t xml:space="preserve"> </w:t>
            </w:r>
            <w:r w:rsidR="00F522B2">
              <w:rPr>
                <w:bCs/>
                <w:iCs/>
                <w:szCs w:val="24"/>
              </w:rPr>
              <w:t>48224</w:t>
            </w:r>
            <w:r w:rsidR="004D3607" w:rsidRPr="004D3607">
              <w:rPr>
                <w:bCs/>
                <w:iCs/>
                <w:szCs w:val="24"/>
              </w:rPr>
              <w:t>,00</w:t>
            </w:r>
            <w:r w:rsidRPr="004D3607">
              <w:rPr>
                <w:color w:val="000000"/>
              </w:rPr>
              <w:t xml:space="preserve"> (</w:t>
            </w:r>
            <w:r w:rsidR="00F522B2">
              <w:rPr>
                <w:color w:val="000000"/>
              </w:rPr>
              <w:t>сорок восемь тысяч двести двадцать четыре</w:t>
            </w:r>
            <w:r w:rsidRPr="004D3607">
              <w:rPr>
                <w:color w:val="000000"/>
              </w:rPr>
              <w:t>)</w:t>
            </w:r>
            <w:r w:rsidR="00145395" w:rsidRPr="004D3607">
              <w:rPr>
                <w:color w:val="000000"/>
              </w:rPr>
              <w:t xml:space="preserve"> рубл</w:t>
            </w:r>
            <w:r w:rsidR="003A5A6F">
              <w:rPr>
                <w:color w:val="000000"/>
              </w:rPr>
              <w:t>я</w:t>
            </w:r>
            <w:r w:rsidRPr="004D3607">
              <w:rPr>
                <w:color w:val="000000"/>
              </w:rPr>
              <w:t xml:space="preserve"> 00 копеек</w:t>
            </w:r>
          </w:p>
          <w:p w:rsidR="00E77DBA" w:rsidRPr="004D3607" w:rsidRDefault="00E77DBA" w:rsidP="00904919">
            <w:pPr>
              <w:widowControl/>
              <w:autoSpaceDE w:val="0"/>
              <w:autoSpaceDN w:val="0"/>
              <w:adjustRightInd w:val="0"/>
              <w:ind w:firstLine="0"/>
              <w:rPr>
                <w:b/>
                <w:bCs/>
                <w:iCs/>
                <w:szCs w:val="24"/>
              </w:rPr>
            </w:pPr>
            <w:r w:rsidRPr="004D3607">
              <w:rPr>
                <w:b/>
                <w:bCs/>
                <w:szCs w:val="24"/>
              </w:rPr>
              <w:t>Цена запасных частей или каждой запасной части к технике, оборудованию, цена единицы работы или услуги, руб.:</w:t>
            </w:r>
            <w:r w:rsidRPr="004D3607">
              <w:rPr>
                <w:bCs/>
                <w:szCs w:val="24"/>
              </w:rPr>
              <w:t xml:space="preserve"> не установлена</w:t>
            </w:r>
          </w:p>
        </w:tc>
      </w:tr>
      <w:tr w:rsidR="00E77DBA" w:rsidRPr="004D3607" w:rsidTr="00904919">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6.</w:t>
            </w:r>
          </w:p>
        </w:tc>
        <w:tc>
          <w:tcPr>
            <w:tcW w:w="9720" w:type="dxa"/>
            <w:vAlign w:val="center"/>
          </w:tcPr>
          <w:p w:rsidR="00E77DBA" w:rsidRPr="004D3607" w:rsidRDefault="00E77DBA" w:rsidP="00030B17">
            <w:pPr>
              <w:widowControl/>
              <w:autoSpaceDE w:val="0"/>
              <w:autoSpaceDN w:val="0"/>
              <w:adjustRightInd w:val="0"/>
              <w:ind w:firstLine="0"/>
              <w:rPr>
                <w:b/>
                <w:szCs w:val="24"/>
              </w:rPr>
            </w:pPr>
            <w:r w:rsidRPr="004D3607">
              <w:rPr>
                <w:b/>
                <w:bCs/>
                <w:szCs w:val="24"/>
              </w:rPr>
              <w:t>Источник финансирования</w:t>
            </w:r>
            <w:r w:rsidRPr="004D3607">
              <w:rPr>
                <w:szCs w:val="24"/>
              </w:rPr>
              <w:t xml:space="preserve">: </w:t>
            </w:r>
            <w:r w:rsidR="00030B17">
              <w:rPr>
                <w:color w:val="000000"/>
              </w:rPr>
              <w:t>местный</w:t>
            </w:r>
            <w:r w:rsidRPr="004D3607">
              <w:rPr>
                <w:color w:val="000000"/>
              </w:rPr>
              <w:t xml:space="preserve"> бюджет</w:t>
            </w:r>
          </w:p>
        </w:tc>
      </w:tr>
      <w:tr w:rsidR="00E77DBA" w:rsidRPr="004D3607" w:rsidTr="00904919">
        <w:trPr>
          <w:trHeight w:val="788"/>
        </w:trPr>
        <w:tc>
          <w:tcPr>
            <w:tcW w:w="540" w:type="dxa"/>
          </w:tcPr>
          <w:p w:rsidR="00E77DBA" w:rsidRPr="004D3607" w:rsidRDefault="00E77DBA" w:rsidP="00904919">
            <w:pPr>
              <w:autoSpaceDE w:val="0"/>
              <w:autoSpaceDN w:val="0"/>
              <w:adjustRightInd w:val="0"/>
              <w:ind w:firstLine="0"/>
              <w:jc w:val="center"/>
              <w:rPr>
                <w:b/>
                <w:szCs w:val="24"/>
              </w:rPr>
            </w:pPr>
            <w:r w:rsidRPr="004D3607">
              <w:rPr>
                <w:b/>
                <w:szCs w:val="24"/>
              </w:rPr>
              <w:t>7.</w:t>
            </w:r>
          </w:p>
        </w:tc>
        <w:tc>
          <w:tcPr>
            <w:tcW w:w="9720" w:type="dxa"/>
            <w:vAlign w:val="center"/>
          </w:tcPr>
          <w:p w:rsidR="00E77DBA" w:rsidRPr="004D3607" w:rsidRDefault="00E77DBA" w:rsidP="00904919">
            <w:pPr>
              <w:widowControl/>
              <w:autoSpaceDE w:val="0"/>
              <w:autoSpaceDN w:val="0"/>
              <w:adjustRightInd w:val="0"/>
              <w:ind w:firstLine="0"/>
              <w:rPr>
                <w:szCs w:val="24"/>
              </w:rPr>
            </w:pPr>
            <w:r w:rsidRPr="004D3607">
              <w:rPr>
                <w:b/>
                <w:szCs w:val="24"/>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3607">
              <w:rPr>
                <w:b/>
                <w:szCs w:val="24"/>
              </w:rPr>
              <w:t>являющихся</w:t>
            </w:r>
            <w:proofErr w:type="gramEnd"/>
            <w:r w:rsidRPr="004D3607">
              <w:rPr>
                <w:b/>
                <w:szCs w:val="24"/>
              </w:rPr>
              <w:t xml:space="preserve"> объектом закупки: </w:t>
            </w:r>
            <w:r w:rsidRPr="004D3607">
              <w:rPr>
                <w:szCs w:val="24"/>
              </w:rPr>
              <w:t>не установлены</w:t>
            </w:r>
          </w:p>
          <w:p w:rsidR="00E77DBA" w:rsidRPr="004D3607" w:rsidRDefault="00E77DBA" w:rsidP="00904919">
            <w:pPr>
              <w:autoSpaceDE w:val="0"/>
              <w:autoSpaceDN w:val="0"/>
              <w:adjustRightInd w:val="0"/>
              <w:rPr>
                <w:b/>
                <w:szCs w:val="24"/>
              </w:rPr>
            </w:pPr>
            <w:r w:rsidRPr="004D3607">
              <w:rPr>
                <w:color w:val="000000"/>
                <w:szCs w:val="24"/>
              </w:rPr>
              <w:t>- нормативный правовой акт, устанавливающий такие требования: не установлено</w:t>
            </w:r>
          </w:p>
        </w:tc>
      </w:tr>
      <w:tr w:rsidR="00E77DBA" w:rsidRPr="004D3607" w:rsidTr="00904919">
        <w:trPr>
          <w:trHeight w:val="1080"/>
        </w:trPr>
        <w:tc>
          <w:tcPr>
            <w:tcW w:w="540" w:type="dxa"/>
          </w:tcPr>
          <w:p w:rsidR="00E77DBA" w:rsidRPr="004D3607" w:rsidRDefault="00E77DBA" w:rsidP="00904919">
            <w:pPr>
              <w:autoSpaceDE w:val="0"/>
              <w:autoSpaceDN w:val="0"/>
              <w:adjustRightInd w:val="0"/>
              <w:jc w:val="center"/>
              <w:rPr>
                <w:b/>
                <w:szCs w:val="24"/>
              </w:rPr>
            </w:pPr>
          </w:p>
        </w:tc>
        <w:tc>
          <w:tcPr>
            <w:tcW w:w="9720" w:type="dxa"/>
            <w:vAlign w:val="center"/>
          </w:tcPr>
          <w:p w:rsidR="00E77DBA" w:rsidRPr="004D3607" w:rsidRDefault="00E77DBA" w:rsidP="00904919">
            <w:pPr>
              <w:autoSpaceDE w:val="0"/>
              <w:autoSpaceDN w:val="0"/>
              <w:adjustRightInd w:val="0"/>
              <w:rPr>
                <w:b/>
                <w:szCs w:val="24"/>
              </w:rPr>
            </w:pPr>
            <w:r w:rsidRPr="004D3607">
              <w:rPr>
                <w:b/>
                <w:color w:val="000000"/>
              </w:rPr>
              <w:t>Требования, устанавливаемые в соответствии с частью 2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4D3607">
              <w:rPr>
                <w:color w:val="000000"/>
              </w:rPr>
              <w:t xml:space="preserve"> не установлены.</w:t>
            </w:r>
          </w:p>
        </w:tc>
      </w:tr>
      <w:tr w:rsidR="00E77DBA" w:rsidRPr="004D3607" w:rsidTr="00904919">
        <w:tc>
          <w:tcPr>
            <w:tcW w:w="540" w:type="dxa"/>
          </w:tcPr>
          <w:p w:rsidR="00E77DBA" w:rsidRPr="004D3607" w:rsidRDefault="00E77DBA" w:rsidP="00904919">
            <w:pPr>
              <w:pStyle w:val="11"/>
            </w:pPr>
            <w:r w:rsidRPr="004D3607">
              <w:t>8.</w:t>
            </w:r>
          </w:p>
        </w:tc>
        <w:tc>
          <w:tcPr>
            <w:tcW w:w="9720" w:type="dxa"/>
            <w:vAlign w:val="center"/>
          </w:tcPr>
          <w:p w:rsidR="00E77DBA" w:rsidRPr="004D3607" w:rsidRDefault="00E77DBA" w:rsidP="00904919">
            <w:pPr>
              <w:autoSpaceDE w:val="0"/>
              <w:autoSpaceDN w:val="0"/>
              <w:adjustRightInd w:val="0"/>
              <w:ind w:firstLine="0"/>
              <w:rPr>
                <w:szCs w:val="24"/>
              </w:rPr>
            </w:pPr>
            <w:r w:rsidRPr="004D3607">
              <w:rPr>
                <w:b/>
                <w:szCs w:val="24"/>
              </w:rPr>
              <w:t>Обладание участником закупки исключительными правами на результаты интеллектуальной деятельности:</w:t>
            </w:r>
            <w:r w:rsidRPr="004D3607">
              <w:rPr>
                <w:szCs w:val="24"/>
              </w:rPr>
              <w:t xml:space="preserve"> не требуется</w:t>
            </w:r>
          </w:p>
        </w:tc>
      </w:tr>
      <w:tr w:rsidR="00E77DBA" w:rsidRPr="004D3607" w:rsidTr="00904919">
        <w:tc>
          <w:tcPr>
            <w:tcW w:w="540" w:type="dxa"/>
          </w:tcPr>
          <w:p w:rsidR="00E77DBA" w:rsidRPr="004D3607" w:rsidRDefault="00E77DBA" w:rsidP="00904919">
            <w:pPr>
              <w:pStyle w:val="11"/>
            </w:pPr>
            <w:r w:rsidRPr="004D3607">
              <w:t xml:space="preserve">9. </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szCs w:val="24"/>
              </w:rPr>
              <w:t xml:space="preserve">Валюта, используемой для формирования цены контракта и расчетов с поставщиком (подрядчиком, исполнителем): </w:t>
            </w:r>
            <w:r w:rsidRPr="004D3607">
              <w:rPr>
                <w:szCs w:val="24"/>
              </w:rPr>
              <w:t>российский рубль</w:t>
            </w:r>
          </w:p>
        </w:tc>
      </w:tr>
      <w:tr w:rsidR="00E77DBA" w:rsidRPr="004D3607" w:rsidTr="00904919">
        <w:tc>
          <w:tcPr>
            <w:tcW w:w="540" w:type="dxa"/>
          </w:tcPr>
          <w:p w:rsidR="00E77DBA" w:rsidRPr="004D3607" w:rsidRDefault="00E77DBA" w:rsidP="00904919">
            <w:pPr>
              <w:pStyle w:val="11"/>
            </w:pPr>
            <w:r w:rsidRPr="004D3607">
              <w:t>10.</w:t>
            </w:r>
          </w:p>
        </w:tc>
        <w:tc>
          <w:tcPr>
            <w:tcW w:w="9720" w:type="dxa"/>
            <w:vAlign w:val="center"/>
          </w:tcPr>
          <w:p w:rsidR="00E77DBA" w:rsidRPr="004D3607" w:rsidRDefault="00E77DBA" w:rsidP="00904919">
            <w:pPr>
              <w:ind w:firstLine="0"/>
              <w:rPr>
                <w:szCs w:val="24"/>
              </w:rPr>
            </w:pPr>
            <w:r w:rsidRPr="004D3607">
              <w:rPr>
                <w:b/>
                <w:bCs/>
                <w:szCs w:val="24"/>
              </w:rPr>
              <w:t xml:space="preserve">Дата начала </w:t>
            </w:r>
            <w:r w:rsidRPr="004D3607">
              <w:rPr>
                <w:b/>
                <w:szCs w:val="24"/>
              </w:rPr>
              <w:t>срока предоставления участникам разъ</w:t>
            </w:r>
            <w:r w:rsidR="0063686C" w:rsidRPr="004D3607">
              <w:rPr>
                <w:b/>
                <w:szCs w:val="24"/>
              </w:rPr>
              <w:t xml:space="preserve">яснений положений документации: </w:t>
            </w:r>
            <w:r w:rsidR="00E17960" w:rsidRPr="004D3607">
              <w:rPr>
                <w:color w:val="000000"/>
              </w:rPr>
              <w:t>С даты и времени размещения извещения о проведении данного электронного аукциона в единой информационной системе</w:t>
            </w:r>
          </w:p>
          <w:p w:rsidR="00E77DBA" w:rsidRPr="004D3607" w:rsidRDefault="00E77DBA" w:rsidP="004D3607">
            <w:pPr>
              <w:widowControl/>
              <w:autoSpaceDE w:val="0"/>
              <w:autoSpaceDN w:val="0"/>
              <w:adjustRightInd w:val="0"/>
              <w:ind w:firstLine="0"/>
              <w:rPr>
                <w:b/>
                <w:bCs/>
                <w:szCs w:val="24"/>
              </w:rPr>
            </w:pPr>
            <w:r w:rsidRPr="004D3607">
              <w:rPr>
                <w:b/>
                <w:bCs/>
                <w:szCs w:val="24"/>
              </w:rPr>
              <w:t xml:space="preserve">Дата окончания </w:t>
            </w:r>
            <w:r w:rsidRPr="004D3607">
              <w:rPr>
                <w:b/>
                <w:szCs w:val="24"/>
              </w:rPr>
              <w:t xml:space="preserve">срока предоставления участникам разъяснений положений документации: </w:t>
            </w:r>
            <w:r w:rsidR="002927D5">
              <w:rPr>
                <w:szCs w:val="24"/>
              </w:rPr>
              <w:t>11</w:t>
            </w:r>
            <w:r w:rsidR="00FD3476">
              <w:rPr>
                <w:szCs w:val="24"/>
              </w:rPr>
              <w:t>.11</w:t>
            </w:r>
            <w:r w:rsidRPr="004D3607">
              <w:rPr>
                <w:szCs w:val="24"/>
              </w:rPr>
              <w:t>.201</w:t>
            </w:r>
            <w:r w:rsidR="003C4ECC" w:rsidRPr="004D3607">
              <w:rPr>
                <w:szCs w:val="24"/>
              </w:rPr>
              <w:t>9</w:t>
            </w:r>
            <w:r w:rsidRPr="004D3607">
              <w:rPr>
                <w:szCs w:val="24"/>
              </w:rPr>
              <w:t xml:space="preserve"> года.</w:t>
            </w:r>
          </w:p>
        </w:tc>
      </w:tr>
      <w:tr w:rsidR="00E77DBA" w:rsidRPr="004D3607" w:rsidTr="00904919">
        <w:tc>
          <w:tcPr>
            <w:tcW w:w="540" w:type="dxa"/>
          </w:tcPr>
          <w:p w:rsidR="00E77DBA" w:rsidRPr="004D3607" w:rsidRDefault="00E77DBA" w:rsidP="00904919">
            <w:pPr>
              <w:pStyle w:val="11"/>
            </w:pPr>
            <w:r w:rsidRPr="004D3607">
              <w:t xml:space="preserve">11. </w:t>
            </w:r>
          </w:p>
        </w:tc>
        <w:tc>
          <w:tcPr>
            <w:tcW w:w="9720" w:type="dxa"/>
            <w:vAlign w:val="center"/>
          </w:tcPr>
          <w:p w:rsidR="003C4ECC" w:rsidRPr="004D3607" w:rsidRDefault="00E77DBA" w:rsidP="003C4ECC">
            <w:pPr>
              <w:widowControl/>
              <w:autoSpaceDE w:val="0"/>
              <w:autoSpaceDN w:val="0"/>
              <w:adjustRightInd w:val="0"/>
              <w:ind w:firstLine="0"/>
              <w:rPr>
                <w:szCs w:val="24"/>
              </w:rPr>
            </w:pPr>
            <w:r w:rsidRPr="004D3607">
              <w:rPr>
                <w:b/>
                <w:szCs w:val="24"/>
              </w:rPr>
              <w:t xml:space="preserve">Размер обеспечения заявки: </w:t>
            </w:r>
            <w:r w:rsidR="003C4ECC" w:rsidRPr="004D3607">
              <w:rPr>
                <w:szCs w:val="24"/>
              </w:rPr>
              <w:t>не установлен</w:t>
            </w:r>
          </w:p>
          <w:p w:rsidR="00E77DBA" w:rsidRPr="004D3607" w:rsidRDefault="00E77DBA" w:rsidP="003C4ECC">
            <w:pPr>
              <w:widowControl/>
              <w:autoSpaceDE w:val="0"/>
              <w:autoSpaceDN w:val="0"/>
              <w:adjustRightInd w:val="0"/>
              <w:ind w:firstLine="0"/>
              <w:rPr>
                <w:b/>
                <w:bCs/>
                <w:szCs w:val="24"/>
              </w:rPr>
            </w:pPr>
            <w:r w:rsidRPr="004D3607">
              <w:rPr>
                <w:b/>
                <w:szCs w:val="24"/>
              </w:rPr>
              <w:t>Банковские реквизиты для внесения обеспечения заявки</w:t>
            </w:r>
            <w:r w:rsidRPr="004D3607">
              <w:rPr>
                <w:b/>
                <w:bCs/>
                <w:szCs w:val="24"/>
              </w:rPr>
              <w:t xml:space="preserve"> </w:t>
            </w:r>
            <w:r w:rsidRPr="004D3607">
              <w:rPr>
                <w:bCs/>
                <w:szCs w:val="24"/>
              </w:rPr>
              <w:t>размещены на сайте электронной площадки</w:t>
            </w:r>
            <w:r w:rsidRPr="004D3607">
              <w:rPr>
                <w:szCs w:val="24"/>
              </w:rPr>
              <w:t>, указанной в извещении</w:t>
            </w:r>
          </w:p>
        </w:tc>
      </w:tr>
      <w:tr w:rsidR="00E77DBA" w:rsidRPr="004D3607" w:rsidTr="00904919">
        <w:tc>
          <w:tcPr>
            <w:tcW w:w="540" w:type="dxa"/>
          </w:tcPr>
          <w:p w:rsidR="00E77DBA" w:rsidRPr="004D3607" w:rsidRDefault="00E77DBA" w:rsidP="00904919">
            <w:pPr>
              <w:pStyle w:val="11"/>
            </w:pPr>
            <w:r w:rsidRPr="004D3607">
              <w:t>12.</w:t>
            </w:r>
          </w:p>
        </w:tc>
        <w:tc>
          <w:tcPr>
            <w:tcW w:w="9720" w:type="dxa"/>
            <w:vAlign w:val="center"/>
          </w:tcPr>
          <w:p w:rsidR="00E77DBA" w:rsidRPr="004D3607" w:rsidRDefault="00E77DBA" w:rsidP="00904919">
            <w:pPr>
              <w:widowControl/>
              <w:autoSpaceDE w:val="0"/>
              <w:autoSpaceDN w:val="0"/>
              <w:adjustRightInd w:val="0"/>
              <w:ind w:firstLine="0"/>
              <w:rPr>
                <w:b/>
                <w:szCs w:val="24"/>
              </w:rPr>
            </w:pPr>
            <w:r w:rsidRPr="004D3607">
              <w:rPr>
                <w:b/>
                <w:szCs w:val="24"/>
              </w:rPr>
              <w:t xml:space="preserve">Вид закупки: </w:t>
            </w:r>
            <w:r w:rsidRPr="004D3607">
              <w:rPr>
                <w:szCs w:val="24"/>
              </w:rPr>
              <w:t>о</w:t>
            </w:r>
            <w:r w:rsidRPr="004D3607">
              <w:rPr>
                <w:color w:val="000000"/>
                <w:szCs w:val="24"/>
              </w:rPr>
              <w:t>казание услуг</w:t>
            </w:r>
            <w:r w:rsidRPr="004D3607">
              <w:rPr>
                <w:szCs w:val="24"/>
              </w:rPr>
              <w:t xml:space="preserve"> </w:t>
            </w:r>
          </w:p>
        </w:tc>
      </w:tr>
      <w:tr w:rsidR="00E77DBA" w:rsidRPr="004D3607" w:rsidTr="00904919">
        <w:tc>
          <w:tcPr>
            <w:tcW w:w="540" w:type="dxa"/>
          </w:tcPr>
          <w:p w:rsidR="00E77DBA" w:rsidRPr="004D3607" w:rsidRDefault="00E77DBA" w:rsidP="00904919">
            <w:pPr>
              <w:pStyle w:val="11"/>
            </w:pPr>
            <w:r w:rsidRPr="004D3607">
              <w:t>13.</w:t>
            </w:r>
          </w:p>
        </w:tc>
        <w:tc>
          <w:tcPr>
            <w:tcW w:w="9720" w:type="dxa"/>
            <w:vAlign w:val="center"/>
          </w:tcPr>
          <w:p w:rsidR="00E77DBA" w:rsidRPr="004D3607" w:rsidRDefault="00E77DBA" w:rsidP="00904919">
            <w:pPr>
              <w:widowControl/>
              <w:autoSpaceDE w:val="0"/>
              <w:autoSpaceDN w:val="0"/>
              <w:adjustRightInd w:val="0"/>
              <w:ind w:firstLine="0"/>
              <w:rPr>
                <w:b/>
                <w:szCs w:val="24"/>
              </w:rPr>
            </w:pPr>
            <w:r w:rsidRPr="004D3607">
              <w:rPr>
                <w:b/>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Pr="004D3607">
              <w:rPr>
                <w:szCs w:val="24"/>
              </w:rPr>
              <w:t xml:space="preserve"> не установлены</w:t>
            </w:r>
          </w:p>
        </w:tc>
      </w:tr>
      <w:tr w:rsidR="00E77DBA" w:rsidRPr="004D3607" w:rsidTr="00904919">
        <w:tc>
          <w:tcPr>
            <w:tcW w:w="540" w:type="dxa"/>
          </w:tcPr>
          <w:p w:rsidR="00E77DBA" w:rsidRPr="004D3607" w:rsidRDefault="00E77DBA" w:rsidP="00904919">
            <w:pPr>
              <w:pStyle w:val="11"/>
            </w:pPr>
            <w:r w:rsidRPr="004D3607">
              <w:t>14.</w:t>
            </w:r>
          </w:p>
        </w:tc>
        <w:tc>
          <w:tcPr>
            <w:tcW w:w="9720" w:type="dxa"/>
            <w:vAlign w:val="center"/>
          </w:tcPr>
          <w:p w:rsidR="00E77DBA" w:rsidRPr="004D3607" w:rsidRDefault="00E77DBA" w:rsidP="00904919">
            <w:pPr>
              <w:autoSpaceDE w:val="0"/>
              <w:autoSpaceDN w:val="0"/>
              <w:adjustRightInd w:val="0"/>
              <w:ind w:firstLine="0"/>
              <w:jc w:val="left"/>
              <w:rPr>
                <w:szCs w:val="24"/>
              </w:rPr>
            </w:pPr>
            <w:r w:rsidRPr="004D3607">
              <w:rPr>
                <w:b/>
                <w:bCs/>
                <w:szCs w:val="24"/>
              </w:rPr>
              <w:t>Сроки и время подачи заявок</w:t>
            </w:r>
            <w:r w:rsidRPr="004D3607">
              <w:rPr>
                <w:szCs w:val="24"/>
              </w:rPr>
              <w:t xml:space="preserve">: </w:t>
            </w:r>
          </w:p>
          <w:p w:rsidR="004D3607" w:rsidRPr="004D3607" w:rsidRDefault="00E77DBA" w:rsidP="00904919">
            <w:pPr>
              <w:autoSpaceDE w:val="0"/>
              <w:autoSpaceDN w:val="0"/>
              <w:adjustRightInd w:val="0"/>
              <w:ind w:firstLine="0"/>
              <w:jc w:val="left"/>
              <w:rPr>
                <w:color w:val="000000"/>
              </w:rPr>
            </w:pPr>
            <w:r w:rsidRPr="004D3607">
              <w:rPr>
                <w:szCs w:val="24"/>
              </w:rPr>
              <w:t>дата начала подачи</w:t>
            </w:r>
            <w:r w:rsidR="0063686C" w:rsidRPr="004D3607">
              <w:rPr>
                <w:szCs w:val="24"/>
              </w:rPr>
              <w:t>:</w:t>
            </w:r>
            <w:r w:rsidR="00763E02" w:rsidRPr="004D3607">
              <w:rPr>
                <w:color w:val="000000"/>
              </w:rPr>
              <w:t xml:space="preserve"> Дата и время начала подачи заявок:</w:t>
            </w:r>
            <w:r w:rsidR="00FD3476">
              <w:rPr>
                <w:color w:val="000000"/>
              </w:rPr>
              <w:t xml:space="preserve"> 01.11</w:t>
            </w:r>
            <w:r w:rsidR="004D3607" w:rsidRPr="004D3607">
              <w:rPr>
                <w:color w:val="000000"/>
              </w:rPr>
              <w:t>.2019</w:t>
            </w:r>
          </w:p>
          <w:p w:rsidR="00E77DBA" w:rsidRPr="004D3607" w:rsidRDefault="00763E02" w:rsidP="00904919">
            <w:pPr>
              <w:autoSpaceDE w:val="0"/>
              <w:autoSpaceDN w:val="0"/>
              <w:adjustRightInd w:val="0"/>
              <w:ind w:firstLine="0"/>
              <w:jc w:val="left"/>
              <w:rPr>
                <w:szCs w:val="24"/>
              </w:rPr>
            </w:pPr>
            <w:r w:rsidRPr="004D3607">
              <w:rPr>
                <w:color w:val="000000"/>
              </w:rPr>
              <w:t xml:space="preserve"> C даты и времени размещения извещения о проведении данного электронного аукциона в единой информационной системе.</w:t>
            </w:r>
          </w:p>
          <w:p w:rsidR="00E77DBA" w:rsidRPr="004D3607" w:rsidRDefault="00E77DBA" w:rsidP="00904919">
            <w:pPr>
              <w:widowControl/>
              <w:autoSpaceDE w:val="0"/>
              <w:autoSpaceDN w:val="0"/>
              <w:adjustRightInd w:val="0"/>
              <w:ind w:firstLine="0"/>
              <w:rPr>
                <w:szCs w:val="24"/>
              </w:rPr>
            </w:pPr>
            <w:r w:rsidRPr="004D3607">
              <w:rPr>
                <w:szCs w:val="24"/>
              </w:rPr>
              <w:t xml:space="preserve">дата окончания срока подачи: </w:t>
            </w:r>
            <w:r w:rsidR="002D75B9">
              <w:rPr>
                <w:szCs w:val="24"/>
              </w:rPr>
              <w:t>11</w:t>
            </w:r>
            <w:r w:rsidR="00FD3476">
              <w:rPr>
                <w:szCs w:val="24"/>
              </w:rPr>
              <w:t>.11</w:t>
            </w:r>
            <w:r w:rsidR="00842036" w:rsidRPr="004D3607">
              <w:rPr>
                <w:szCs w:val="24"/>
              </w:rPr>
              <w:t>.</w:t>
            </w:r>
            <w:r w:rsidRPr="004D3607">
              <w:rPr>
                <w:szCs w:val="24"/>
              </w:rPr>
              <w:t>201</w:t>
            </w:r>
            <w:r w:rsidR="003C4ECC" w:rsidRPr="004D3607">
              <w:rPr>
                <w:szCs w:val="24"/>
              </w:rPr>
              <w:t>9</w:t>
            </w:r>
            <w:r w:rsidRPr="004D3607">
              <w:rPr>
                <w:i/>
                <w:szCs w:val="24"/>
              </w:rPr>
              <w:t xml:space="preserve"> </w:t>
            </w:r>
            <w:r w:rsidRPr="004D3607">
              <w:rPr>
                <w:szCs w:val="24"/>
              </w:rPr>
              <w:t>года</w:t>
            </w:r>
          </w:p>
          <w:p w:rsidR="00E77DBA" w:rsidRPr="004D3607" w:rsidRDefault="00E77DBA" w:rsidP="004D3607">
            <w:pPr>
              <w:widowControl/>
              <w:autoSpaceDE w:val="0"/>
              <w:autoSpaceDN w:val="0"/>
              <w:adjustRightInd w:val="0"/>
              <w:ind w:firstLine="0"/>
              <w:rPr>
                <w:b/>
                <w:szCs w:val="24"/>
              </w:rPr>
            </w:pPr>
            <w:r w:rsidRPr="004D3607">
              <w:rPr>
                <w:szCs w:val="24"/>
              </w:rPr>
              <w:t xml:space="preserve">время окончания срока подачи заявок: </w:t>
            </w:r>
            <w:r w:rsidR="00E334EE">
              <w:rPr>
                <w:szCs w:val="24"/>
              </w:rPr>
              <w:t>11:3</w:t>
            </w:r>
            <w:r w:rsidRPr="004D3607">
              <w:rPr>
                <w:szCs w:val="24"/>
              </w:rPr>
              <w:t>0 часов (по местному времени)</w:t>
            </w:r>
          </w:p>
        </w:tc>
      </w:tr>
      <w:tr w:rsidR="00E77DBA" w:rsidRPr="004D3607" w:rsidTr="00904919">
        <w:tc>
          <w:tcPr>
            <w:tcW w:w="540" w:type="dxa"/>
          </w:tcPr>
          <w:p w:rsidR="00E77DBA" w:rsidRPr="004D3607" w:rsidRDefault="00E77DBA" w:rsidP="00904919">
            <w:pPr>
              <w:pStyle w:val="11"/>
            </w:pPr>
            <w:r w:rsidRPr="004D3607">
              <w:t>15</w:t>
            </w:r>
          </w:p>
        </w:tc>
        <w:tc>
          <w:tcPr>
            <w:tcW w:w="9720" w:type="dxa"/>
            <w:vAlign w:val="center"/>
          </w:tcPr>
          <w:p w:rsidR="00E77DBA" w:rsidRPr="004D3607" w:rsidRDefault="00E77DBA" w:rsidP="00EE3604">
            <w:pPr>
              <w:autoSpaceDE w:val="0"/>
              <w:autoSpaceDN w:val="0"/>
              <w:adjustRightInd w:val="0"/>
              <w:ind w:firstLine="0"/>
              <w:jc w:val="left"/>
              <w:rPr>
                <w:b/>
                <w:bCs/>
                <w:szCs w:val="24"/>
              </w:rPr>
            </w:pPr>
            <w:r w:rsidRPr="004D3607">
              <w:rPr>
                <w:b/>
                <w:szCs w:val="24"/>
              </w:rPr>
              <w:t xml:space="preserve">Дата  окончания срока рассмотрения заявок: </w:t>
            </w:r>
            <w:r w:rsidR="00EE3604">
              <w:rPr>
                <w:szCs w:val="24"/>
              </w:rPr>
              <w:t>1</w:t>
            </w:r>
            <w:r w:rsidR="00E334EE">
              <w:rPr>
                <w:szCs w:val="24"/>
              </w:rPr>
              <w:t>2</w:t>
            </w:r>
            <w:r w:rsidR="002D75B9">
              <w:rPr>
                <w:szCs w:val="24"/>
              </w:rPr>
              <w:t>.11</w:t>
            </w:r>
            <w:r w:rsidRPr="004D3607">
              <w:rPr>
                <w:szCs w:val="24"/>
              </w:rPr>
              <w:t>.</w:t>
            </w:r>
            <w:r w:rsidRPr="004D3607">
              <w:rPr>
                <w:b/>
                <w:szCs w:val="24"/>
              </w:rPr>
              <w:t xml:space="preserve"> </w:t>
            </w:r>
            <w:r w:rsidRPr="004D3607">
              <w:rPr>
                <w:szCs w:val="24"/>
              </w:rPr>
              <w:t>201</w:t>
            </w:r>
            <w:r w:rsidR="003C4ECC" w:rsidRPr="004D3607">
              <w:rPr>
                <w:szCs w:val="24"/>
              </w:rPr>
              <w:t>9</w:t>
            </w:r>
            <w:r w:rsidRPr="004D3607">
              <w:rPr>
                <w:szCs w:val="24"/>
              </w:rPr>
              <w:t xml:space="preserve"> года</w:t>
            </w:r>
            <w:r w:rsidRPr="004D3607">
              <w:rPr>
                <w:i/>
                <w:szCs w:val="24"/>
              </w:rPr>
              <w:t>.</w:t>
            </w:r>
          </w:p>
        </w:tc>
      </w:tr>
      <w:tr w:rsidR="00E77DBA" w:rsidRPr="004D3607" w:rsidTr="00904919">
        <w:tc>
          <w:tcPr>
            <w:tcW w:w="540" w:type="dxa"/>
          </w:tcPr>
          <w:p w:rsidR="00E77DBA" w:rsidRPr="004D3607" w:rsidRDefault="00E77DBA" w:rsidP="00904919">
            <w:pPr>
              <w:pStyle w:val="11"/>
            </w:pPr>
            <w:r w:rsidRPr="004D3607">
              <w:t>16</w:t>
            </w:r>
          </w:p>
        </w:tc>
        <w:tc>
          <w:tcPr>
            <w:tcW w:w="9720" w:type="dxa"/>
            <w:vAlign w:val="center"/>
          </w:tcPr>
          <w:p w:rsidR="00E77DBA" w:rsidRPr="004D3607" w:rsidRDefault="00E77DBA" w:rsidP="00EE3604">
            <w:pPr>
              <w:autoSpaceDE w:val="0"/>
              <w:autoSpaceDN w:val="0"/>
              <w:adjustRightInd w:val="0"/>
              <w:ind w:firstLine="0"/>
              <w:jc w:val="left"/>
              <w:rPr>
                <w:b/>
                <w:szCs w:val="24"/>
              </w:rPr>
            </w:pPr>
            <w:r w:rsidRPr="004D3607">
              <w:rPr>
                <w:b/>
                <w:szCs w:val="24"/>
              </w:rPr>
              <w:t>Дата проведения  аукциона:</w:t>
            </w:r>
            <w:r w:rsidRPr="004D3607">
              <w:rPr>
                <w:szCs w:val="24"/>
              </w:rPr>
              <w:t xml:space="preserve"> </w:t>
            </w:r>
            <w:r w:rsidR="00B01098">
              <w:rPr>
                <w:szCs w:val="24"/>
              </w:rPr>
              <w:t>1</w:t>
            </w:r>
            <w:r w:rsidR="00E334EE">
              <w:rPr>
                <w:szCs w:val="24"/>
              </w:rPr>
              <w:t>3</w:t>
            </w:r>
            <w:r w:rsidR="002D75B9">
              <w:rPr>
                <w:szCs w:val="24"/>
              </w:rPr>
              <w:t>.11</w:t>
            </w:r>
            <w:r w:rsidRPr="004D3607">
              <w:rPr>
                <w:szCs w:val="24"/>
              </w:rPr>
              <w:t>. 201</w:t>
            </w:r>
            <w:r w:rsidR="003C4ECC" w:rsidRPr="004D3607">
              <w:rPr>
                <w:szCs w:val="24"/>
              </w:rPr>
              <w:t>9</w:t>
            </w:r>
            <w:r w:rsidRPr="004D3607">
              <w:rPr>
                <w:szCs w:val="24"/>
              </w:rPr>
              <w:t xml:space="preserve"> года</w:t>
            </w:r>
            <w:r w:rsidRPr="004D3607">
              <w:rPr>
                <w:i/>
                <w:szCs w:val="24"/>
              </w:rPr>
              <w:t>.</w:t>
            </w:r>
          </w:p>
        </w:tc>
      </w:tr>
      <w:tr w:rsidR="00E77DBA" w:rsidRPr="004D3607" w:rsidTr="00904919">
        <w:tc>
          <w:tcPr>
            <w:tcW w:w="540" w:type="dxa"/>
          </w:tcPr>
          <w:p w:rsidR="00E77DBA" w:rsidRPr="004D3607" w:rsidRDefault="00E77DBA" w:rsidP="00904919">
            <w:pPr>
              <w:pStyle w:val="11"/>
            </w:pPr>
            <w:r w:rsidRPr="004D3607">
              <w:t>17.</w:t>
            </w:r>
          </w:p>
        </w:tc>
        <w:tc>
          <w:tcPr>
            <w:tcW w:w="9720" w:type="dxa"/>
            <w:vAlign w:val="center"/>
          </w:tcPr>
          <w:p w:rsidR="00E77DBA" w:rsidRPr="004D3607" w:rsidRDefault="00E77DBA" w:rsidP="00904919">
            <w:pPr>
              <w:widowControl/>
              <w:autoSpaceDE w:val="0"/>
              <w:autoSpaceDN w:val="0"/>
              <w:adjustRightInd w:val="0"/>
              <w:ind w:firstLine="0"/>
              <w:rPr>
                <w:bCs/>
                <w:szCs w:val="24"/>
              </w:rPr>
            </w:pPr>
            <w:r w:rsidRPr="004D3607">
              <w:rPr>
                <w:b/>
                <w:bCs/>
                <w:szCs w:val="24"/>
              </w:rPr>
              <w:t xml:space="preserve">Возможность заказчика заключить контракты с несколькими  участниками: </w:t>
            </w:r>
            <w:r w:rsidRPr="004D3607">
              <w:rPr>
                <w:bCs/>
                <w:szCs w:val="24"/>
              </w:rPr>
              <w:t>не имеется</w:t>
            </w:r>
          </w:p>
        </w:tc>
      </w:tr>
      <w:tr w:rsidR="00E77DBA" w:rsidRPr="004D3607" w:rsidTr="00904919">
        <w:tc>
          <w:tcPr>
            <w:tcW w:w="540" w:type="dxa"/>
          </w:tcPr>
          <w:p w:rsidR="00E77DBA" w:rsidRPr="004D3607" w:rsidRDefault="00E77DBA" w:rsidP="00904919">
            <w:pPr>
              <w:pStyle w:val="11"/>
            </w:pPr>
            <w:r w:rsidRPr="004D3607">
              <w:t>18.</w:t>
            </w:r>
          </w:p>
        </w:tc>
        <w:tc>
          <w:tcPr>
            <w:tcW w:w="9720" w:type="dxa"/>
            <w:vAlign w:val="center"/>
          </w:tcPr>
          <w:p w:rsidR="00E77DBA" w:rsidRPr="004D3607" w:rsidRDefault="00E77DBA" w:rsidP="00904919">
            <w:pPr>
              <w:widowControl/>
              <w:ind w:firstLine="0"/>
              <w:jc w:val="left"/>
              <w:rPr>
                <w:szCs w:val="24"/>
              </w:rPr>
            </w:pPr>
            <w:r w:rsidRPr="004D3607">
              <w:rPr>
                <w:b/>
                <w:szCs w:val="24"/>
              </w:rPr>
              <w:t>Размер обеспечения исполнения контракта, руб.  5</w:t>
            </w:r>
            <w:r w:rsidRPr="004D3607">
              <w:rPr>
                <w:szCs w:val="24"/>
              </w:rPr>
              <w:t xml:space="preserve"> % от начальной (максимальной) цены контракта. </w:t>
            </w:r>
          </w:p>
          <w:p w:rsidR="00E354B6" w:rsidRPr="004D3607" w:rsidRDefault="00E77DBA" w:rsidP="00ED05B0">
            <w:pPr>
              <w:pStyle w:val="ConsNormal"/>
              <w:ind w:firstLine="0"/>
              <w:rPr>
                <w:rFonts w:ascii="Times New Roman" w:hAnsi="Times New Roman" w:cs="Times New Roman"/>
                <w:sz w:val="24"/>
                <w:szCs w:val="24"/>
                <w:u w:val="single"/>
              </w:rPr>
            </w:pPr>
            <w:r w:rsidRPr="004D3607">
              <w:rPr>
                <w:rFonts w:ascii="Times New Roman" w:hAnsi="Times New Roman" w:cs="Times New Roman"/>
                <w:b/>
                <w:bCs/>
                <w:sz w:val="24"/>
                <w:szCs w:val="24"/>
              </w:rPr>
              <w:t xml:space="preserve">Банковские реквизиты заказчика, на которые осуществляется внесение </w:t>
            </w:r>
            <w:r w:rsidRPr="004D3607">
              <w:rPr>
                <w:rFonts w:ascii="Times New Roman" w:hAnsi="Times New Roman" w:cs="Times New Roman"/>
                <w:b/>
                <w:sz w:val="24"/>
                <w:szCs w:val="24"/>
              </w:rPr>
              <w:t xml:space="preserve">денежных средств (в случае выбора участником </w:t>
            </w:r>
            <w:r w:rsidRPr="004D3607">
              <w:rPr>
                <w:rFonts w:ascii="Times New Roman" w:hAnsi="Times New Roman" w:cs="Times New Roman"/>
                <w:b/>
                <w:bCs/>
                <w:sz w:val="24"/>
                <w:szCs w:val="24"/>
              </w:rPr>
              <w:t xml:space="preserve">данного способа обеспечения исполнения контракта): </w:t>
            </w:r>
          </w:p>
          <w:tbl>
            <w:tblPr>
              <w:tblW w:w="9548" w:type="dxa"/>
              <w:tblLayout w:type="fixed"/>
              <w:tblCellMar>
                <w:left w:w="0" w:type="dxa"/>
                <w:right w:w="0" w:type="dxa"/>
              </w:tblCellMar>
              <w:tblLook w:val="0000"/>
            </w:tblPr>
            <w:tblGrid>
              <w:gridCol w:w="9548"/>
            </w:tblGrid>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r w:rsidRPr="00010E8F">
                    <w:rPr>
                      <w:b/>
                      <w:color w:val="000000"/>
                    </w:rPr>
                    <w:t xml:space="preserve">Администрация </w:t>
                  </w:r>
                  <w:proofErr w:type="spellStart"/>
                  <w:r w:rsidRPr="00010E8F">
                    <w:rPr>
                      <w:b/>
                      <w:color w:val="000000"/>
                    </w:rPr>
                    <w:t>Солтонского</w:t>
                  </w:r>
                  <w:proofErr w:type="spellEnd"/>
                  <w:r w:rsidRPr="00010E8F">
                    <w:rPr>
                      <w:b/>
                      <w:color w:val="000000"/>
                    </w:rPr>
                    <w:t xml:space="preserve"> района Алтайского края</w:t>
                  </w:r>
                </w:p>
              </w:tc>
            </w:tr>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r w:rsidRPr="00010E8F">
                    <w:rPr>
                      <w:color w:val="000000"/>
                    </w:rPr>
                    <w:t>ИНН: 2274001225</w:t>
                  </w:r>
                </w:p>
              </w:tc>
            </w:tr>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r w:rsidRPr="00010E8F">
                    <w:rPr>
                      <w:color w:val="000000"/>
                    </w:rPr>
                    <w:t>КПП: 227401001</w:t>
                  </w:r>
                </w:p>
              </w:tc>
            </w:tr>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proofErr w:type="spellStart"/>
                  <w:proofErr w:type="gramStart"/>
                  <w:r w:rsidRPr="00010E8F">
                    <w:rPr>
                      <w:color w:val="000000"/>
                    </w:rPr>
                    <w:t>р</w:t>
                  </w:r>
                  <w:proofErr w:type="spellEnd"/>
                  <w:proofErr w:type="gramEnd"/>
                  <w:r w:rsidRPr="00010E8F">
                    <w:rPr>
                      <w:color w:val="000000"/>
                    </w:rPr>
                    <w:t xml:space="preserve">/с: 40204810300000004400       </w:t>
                  </w:r>
                </w:p>
              </w:tc>
            </w:tr>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proofErr w:type="gramStart"/>
                  <w:r w:rsidRPr="00010E8F">
                    <w:rPr>
                      <w:color w:val="000000"/>
                    </w:rPr>
                    <w:t>л</w:t>
                  </w:r>
                  <w:proofErr w:type="gramEnd"/>
                  <w:r w:rsidRPr="00010E8F">
                    <w:rPr>
                      <w:color w:val="000000"/>
                    </w:rPr>
                    <w:t xml:space="preserve">/с: 03173020910       </w:t>
                  </w:r>
                </w:p>
              </w:tc>
            </w:tr>
            <w:tr w:rsidR="00E354B6" w:rsidRPr="00010E8F" w:rsidTr="00E354B6">
              <w:trPr>
                <w:trHeight w:val="283"/>
              </w:trPr>
              <w:tc>
                <w:tcPr>
                  <w:tcW w:w="9548" w:type="dxa"/>
                  <w:tcBorders>
                    <w:left w:val="single" w:sz="8" w:space="0" w:color="000000"/>
                    <w:right w:val="single" w:sz="8" w:space="0" w:color="000000"/>
                  </w:tcBorders>
                  <w:shd w:val="clear" w:color="auto" w:fill="auto"/>
                </w:tcPr>
                <w:p w:rsidR="00E354B6" w:rsidRPr="00010E8F" w:rsidRDefault="00E354B6" w:rsidP="005C41E9">
                  <w:pPr>
                    <w:spacing w:line="229" w:lineRule="exact"/>
                    <w:ind w:left="180" w:right="-10"/>
                    <w:rPr>
                      <w:color w:val="000000"/>
                    </w:rPr>
                  </w:pPr>
                  <w:r w:rsidRPr="00010E8F">
                    <w:rPr>
                      <w:color w:val="000000"/>
                    </w:rPr>
                    <w:t>БИК: 040173001</w:t>
                  </w:r>
                </w:p>
              </w:tc>
            </w:tr>
          </w:tbl>
          <w:p w:rsidR="00E77DBA" w:rsidRPr="004D3607" w:rsidRDefault="00E77DBA" w:rsidP="00ED05B0">
            <w:pPr>
              <w:pStyle w:val="ConsNormal"/>
              <w:ind w:firstLine="0"/>
              <w:rPr>
                <w:rFonts w:ascii="Times New Roman" w:hAnsi="Times New Roman" w:cs="Times New Roman"/>
                <w:sz w:val="24"/>
                <w:szCs w:val="24"/>
              </w:rPr>
            </w:pPr>
          </w:p>
        </w:tc>
      </w:tr>
      <w:tr w:rsidR="00E77DBA" w:rsidRPr="004D3607" w:rsidTr="00904919">
        <w:tc>
          <w:tcPr>
            <w:tcW w:w="540" w:type="dxa"/>
          </w:tcPr>
          <w:p w:rsidR="00E77DBA" w:rsidRPr="004D3607" w:rsidRDefault="00E77DBA" w:rsidP="00904919">
            <w:pPr>
              <w:pStyle w:val="11"/>
            </w:pPr>
            <w:r w:rsidRPr="004D3607">
              <w:t>19.</w:t>
            </w:r>
          </w:p>
        </w:tc>
        <w:tc>
          <w:tcPr>
            <w:tcW w:w="9720" w:type="dxa"/>
            <w:vAlign w:val="center"/>
          </w:tcPr>
          <w:p w:rsidR="00E77DBA" w:rsidRPr="004D3607" w:rsidRDefault="00E77DBA" w:rsidP="00904919">
            <w:pPr>
              <w:widowControl/>
              <w:autoSpaceDE w:val="0"/>
              <w:autoSpaceDN w:val="0"/>
              <w:adjustRightInd w:val="0"/>
              <w:ind w:firstLine="0"/>
              <w:rPr>
                <w:b/>
                <w:szCs w:val="24"/>
              </w:rPr>
            </w:pPr>
            <w:r w:rsidRPr="004D3607">
              <w:rPr>
                <w:b/>
                <w:szCs w:val="24"/>
              </w:rPr>
              <w:t xml:space="preserve">Банковское сопровождение контракта: </w:t>
            </w:r>
            <w:r w:rsidRPr="004D3607">
              <w:rPr>
                <w:szCs w:val="24"/>
              </w:rPr>
              <w:t>не установлено</w:t>
            </w:r>
          </w:p>
        </w:tc>
      </w:tr>
      <w:tr w:rsidR="00E77DBA" w:rsidRPr="004D3607" w:rsidTr="00904919">
        <w:tc>
          <w:tcPr>
            <w:tcW w:w="540" w:type="dxa"/>
          </w:tcPr>
          <w:p w:rsidR="00E77DBA" w:rsidRPr="004D3607" w:rsidRDefault="00E77DBA" w:rsidP="00904919">
            <w:pPr>
              <w:pStyle w:val="11"/>
            </w:pPr>
            <w:r w:rsidRPr="004D3607">
              <w:t>20.</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szCs w:val="24"/>
              </w:rPr>
              <w:t xml:space="preserve">Возможность одностороннего отказа заказчика от исполнения контракта: </w:t>
            </w:r>
            <w:r w:rsidRPr="004D3607">
              <w:rPr>
                <w:szCs w:val="24"/>
              </w:rPr>
              <w:t>имеется</w:t>
            </w:r>
          </w:p>
        </w:tc>
      </w:tr>
      <w:tr w:rsidR="00E77DBA" w:rsidRPr="004D3607" w:rsidTr="00904919">
        <w:tc>
          <w:tcPr>
            <w:tcW w:w="540" w:type="dxa"/>
          </w:tcPr>
          <w:p w:rsidR="00E77DBA" w:rsidRPr="004D3607" w:rsidRDefault="00E77DBA" w:rsidP="00904919">
            <w:pPr>
              <w:pStyle w:val="11"/>
            </w:pPr>
            <w:r w:rsidRPr="004D3607">
              <w:t>21.</w:t>
            </w:r>
          </w:p>
        </w:tc>
        <w:tc>
          <w:tcPr>
            <w:tcW w:w="9720" w:type="dxa"/>
            <w:vAlign w:val="center"/>
          </w:tcPr>
          <w:p w:rsidR="00E77DBA" w:rsidRPr="004D3607" w:rsidRDefault="00E77DBA" w:rsidP="00904919">
            <w:pPr>
              <w:widowControl/>
              <w:autoSpaceDE w:val="0"/>
              <w:autoSpaceDN w:val="0"/>
              <w:adjustRightInd w:val="0"/>
              <w:ind w:firstLine="0"/>
              <w:rPr>
                <w:b/>
                <w:szCs w:val="24"/>
              </w:rPr>
            </w:pPr>
            <w:r w:rsidRPr="004D3607">
              <w:rPr>
                <w:b/>
                <w:bCs/>
                <w:szCs w:val="24"/>
              </w:rPr>
              <w:t>Адр</w:t>
            </w:r>
            <w:r w:rsidR="00842036" w:rsidRPr="004D3607">
              <w:rPr>
                <w:b/>
                <w:bCs/>
                <w:szCs w:val="24"/>
              </w:rPr>
              <w:t>ес электронной площадки в сети «Интернет»</w:t>
            </w:r>
            <w:r w:rsidRPr="004D3607">
              <w:rPr>
                <w:bCs/>
                <w:szCs w:val="24"/>
              </w:rPr>
              <w:t>:</w:t>
            </w:r>
            <w:r w:rsidRPr="004D3607">
              <w:rPr>
                <w:b/>
                <w:bCs/>
                <w:szCs w:val="24"/>
              </w:rPr>
              <w:t xml:space="preserve"> </w:t>
            </w:r>
            <w:r w:rsidRPr="004D3607">
              <w:rPr>
                <w:szCs w:val="24"/>
              </w:rPr>
              <w:t>http://rts-tender.ru</w:t>
            </w:r>
          </w:p>
        </w:tc>
      </w:tr>
      <w:tr w:rsidR="00E77DBA" w:rsidRPr="004D3607" w:rsidTr="00904919">
        <w:tc>
          <w:tcPr>
            <w:tcW w:w="540" w:type="dxa"/>
          </w:tcPr>
          <w:p w:rsidR="00E77DBA" w:rsidRPr="004D3607" w:rsidRDefault="00E77DBA" w:rsidP="00904919">
            <w:pPr>
              <w:pStyle w:val="11"/>
            </w:pPr>
            <w:r w:rsidRPr="004D3607">
              <w:t>22.</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bCs/>
                <w:szCs w:val="24"/>
              </w:rPr>
              <w:t xml:space="preserve">Сведения о включении товара, являющегося предметом размещения заказа, в перечень товаров, при поставке которых предоставляются преференции в отношении цены контракта: </w:t>
            </w:r>
            <w:r w:rsidRPr="004D3607">
              <w:rPr>
                <w:bCs/>
                <w:szCs w:val="24"/>
              </w:rPr>
              <w:t>не установлено</w:t>
            </w:r>
          </w:p>
        </w:tc>
      </w:tr>
      <w:tr w:rsidR="00E77DBA" w:rsidRPr="004D3607" w:rsidTr="00904919">
        <w:tc>
          <w:tcPr>
            <w:tcW w:w="540" w:type="dxa"/>
          </w:tcPr>
          <w:p w:rsidR="00E77DBA" w:rsidRPr="004D3607" w:rsidRDefault="00E77DBA" w:rsidP="00904919">
            <w:pPr>
              <w:pStyle w:val="11"/>
            </w:pPr>
            <w:r w:rsidRPr="004D3607">
              <w:t>23</w:t>
            </w:r>
          </w:p>
        </w:tc>
        <w:tc>
          <w:tcPr>
            <w:tcW w:w="9720" w:type="dxa"/>
            <w:vAlign w:val="center"/>
          </w:tcPr>
          <w:p w:rsidR="00E77DBA" w:rsidRPr="004D3607" w:rsidRDefault="00E77DBA" w:rsidP="00904919">
            <w:pPr>
              <w:widowControl/>
              <w:autoSpaceDE w:val="0"/>
              <w:autoSpaceDN w:val="0"/>
              <w:adjustRightInd w:val="0"/>
              <w:ind w:firstLine="0"/>
              <w:rPr>
                <w:b/>
                <w:bCs/>
                <w:szCs w:val="24"/>
              </w:rPr>
            </w:pPr>
            <w:r w:rsidRPr="004D3607">
              <w:rPr>
                <w:b/>
                <w:color w:val="000000"/>
                <w:szCs w:val="24"/>
              </w:rPr>
              <w:t xml:space="preserve">Идентификационный код закупки: </w:t>
            </w:r>
            <w:r w:rsidR="004D3607" w:rsidRPr="004D3607">
              <w:rPr>
                <w:rFonts w:ascii="Tahoma" w:hAnsi="Tahoma" w:cs="Tahoma"/>
                <w:sz w:val="21"/>
                <w:szCs w:val="21"/>
              </w:rPr>
              <w:t>193223400334622040100100080007500244</w:t>
            </w:r>
          </w:p>
        </w:tc>
      </w:tr>
    </w:tbl>
    <w:p w:rsidR="00E77DBA" w:rsidRPr="004D3607" w:rsidRDefault="00E77DBA" w:rsidP="00E77DBA">
      <w:pPr>
        <w:ind w:firstLine="0"/>
        <w:jc w:val="center"/>
        <w:rPr>
          <w:b/>
          <w:szCs w:val="24"/>
        </w:rPr>
      </w:pPr>
    </w:p>
    <w:p w:rsidR="00E77DBA" w:rsidRPr="004D3607" w:rsidRDefault="00E77DBA" w:rsidP="00E77DBA">
      <w:pPr>
        <w:autoSpaceDE w:val="0"/>
        <w:autoSpaceDN w:val="0"/>
        <w:adjustRightInd w:val="0"/>
        <w:ind w:firstLine="0"/>
        <w:rPr>
          <w:b/>
          <w:szCs w:val="24"/>
          <w:u w:val="single"/>
        </w:rPr>
      </w:pPr>
    </w:p>
    <w:p w:rsidR="00E77DBA" w:rsidRPr="004D3607" w:rsidRDefault="00E77DBA" w:rsidP="00E77DBA">
      <w:pPr>
        <w:jc w:val="center"/>
        <w:rPr>
          <w:b/>
          <w:sz w:val="28"/>
          <w:szCs w:val="28"/>
        </w:rPr>
      </w:pPr>
      <w:r w:rsidRPr="004D3607">
        <w:rPr>
          <w:b/>
          <w:sz w:val="28"/>
          <w:szCs w:val="28"/>
        </w:rPr>
        <w:t>РАЗДЕЛ V. СВЕДЕНИЯ ОБ ОБЪЕКТЕ ЗАКУПКИ И УСЛОВИЯХ КОНТРАКТА</w:t>
      </w:r>
    </w:p>
    <w:p w:rsidR="00E77DBA" w:rsidRPr="004D3607" w:rsidRDefault="00E77DBA" w:rsidP="00E77DBA">
      <w:pPr>
        <w:autoSpaceDE w:val="0"/>
        <w:ind w:firstLine="0"/>
        <w:jc w:val="center"/>
        <w:rPr>
          <w:b/>
          <w:sz w:val="22"/>
          <w:szCs w:val="22"/>
        </w:rPr>
      </w:pPr>
    </w:p>
    <w:p w:rsidR="00E77DBA" w:rsidRPr="004D3607" w:rsidRDefault="00E77DBA" w:rsidP="00E77DBA">
      <w:pPr>
        <w:autoSpaceDE w:val="0"/>
        <w:ind w:firstLine="0"/>
        <w:jc w:val="center"/>
        <w:rPr>
          <w:b/>
          <w:szCs w:val="24"/>
        </w:rPr>
      </w:pPr>
      <w:r w:rsidRPr="004D3607">
        <w:rPr>
          <w:b/>
          <w:szCs w:val="24"/>
        </w:rPr>
        <w:t>Наименование объекта закупки</w:t>
      </w:r>
      <w:r w:rsidRPr="004D3607">
        <w:rPr>
          <w:b/>
          <w:bCs/>
          <w:szCs w:val="24"/>
        </w:rPr>
        <w:t xml:space="preserve"> с указанием количества товара</w:t>
      </w:r>
      <w:r w:rsidRPr="004D3607">
        <w:rPr>
          <w:b/>
          <w:szCs w:val="24"/>
        </w:rPr>
        <w:t>:</w:t>
      </w:r>
    </w:p>
    <w:tbl>
      <w:tblPr>
        <w:tblW w:w="0" w:type="auto"/>
        <w:tblInd w:w="10" w:type="dxa"/>
        <w:tblLayout w:type="fixed"/>
        <w:tblCellMar>
          <w:left w:w="0" w:type="dxa"/>
          <w:right w:w="0" w:type="dxa"/>
        </w:tblCellMar>
        <w:tblLook w:val="0000"/>
      </w:tblPr>
      <w:tblGrid>
        <w:gridCol w:w="567"/>
        <w:gridCol w:w="2777"/>
        <w:gridCol w:w="1148"/>
        <w:gridCol w:w="1190"/>
        <w:gridCol w:w="1508"/>
        <w:gridCol w:w="3016"/>
      </w:tblGrid>
      <w:tr w:rsidR="00E77DBA" w:rsidRPr="004D3607" w:rsidTr="003C4ECC">
        <w:trPr>
          <w:trHeight w:val="2049"/>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3C4ECC">
            <w:pPr>
              <w:spacing w:line="229" w:lineRule="exact"/>
              <w:ind w:left="-10" w:right="-10" w:firstLine="0"/>
              <w:rPr>
                <w:b/>
                <w:color w:val="000000"/>
                <w:szCs w:val="22"/>
              </w:rPr>
            </w:pPr>
            <w:r w:rsidRPr="004D3607">
              <w:rPr>
                <w:b/>
                <w:color w:val="000000"/>
                <w:sz w:val="22"/>
                <w:szCs w:val="22"/>
              </w:rPr>
              <w:lastRenderedPageBreak/>
              <w:t xml:space="preserve">№ </w:t>
            </w:r>
            <w:proofErr w:type="gramStart"/>
            <w:r w:rsidRPr="004D3607">
              <w:rPr>
                <w:b/>
                <w:color w:val="000000"/>
                <w:sz w:val="22"/>
                <w:szCs w:val="22"/>
              </w:rPr>
              <w:t>п</w:t>
            </w:r>
            <w:proofErr w:type="gramEnd"/>
            <w:r w:rsidRPr="004D3607">
              <w:rPr>
                <w:b/>
                <w:color w:val="000000"/>
                <w:sz w:val="22"/>
                <w:szCs w:val="22"/>
              </w:rPr>
              <w:t>/п</w:t>
            </w:r>
          </w:p>
        </w:tc>
        <w:tc>
          <w:tcPr>
            <w:tcW w:w="2777"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80" w:right="-10"/>
              <w:jc w:val="center"/>
              <w:rPr>
                <w:b/>
                <w:color w:val="000000"/>
                <w:szCs w:val="22"/>
              </w:rPr>
            </w:pPr>
            <w:r w:rsidRPr="004D3607">
              <w:rPr>
                <w:b/>
                <w:color w:val="000000"/>
                <w:sz w:val="22"/>
                <w:szCs w:val="22"/>
              </w:rPr>
              <w:t>Наименование</w:t>
            </w:r>
          </w:p>
        </w:tc>
        <w:tc>
          <w:tcPr>
            <w:tcW w:w="1148"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firstLine="0"/>
              <w:rPr>
                <w:b/>
                <w:color w:val="000000"/>
                <w:szCs w:val="22"/>
              </w:rPr>
            </w:pPr>
            <w:r w:rsidRPr="004D3607">
              <w:rPr>
                <w:b/>
                <w:color w:val="000000"/>
                <w:sz w:val="22"/>
                <w:szCs w:val="22"/>
              </w:rPr>
              <w:t>Единица измерения</w:t>
            </w:r>
          </w:p>
        </w:tc>
        <w:tc>
          <w:tcPr>
            <w:tcW w:w="1190"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firstLine="0"/>
              <w:rPr>
                <w:b/>
                <w:color w:val="000000"/>
                <w:szCs w:val="22"/>
              </w:rPr>
            </w:pPr>
            <w:r w:rsidRPr="004D3607">
              <w:rPr>
                <w:b/>
                <w:color w:val="000000"/>
                <w:sz w:val="22"/>
                <w:szCs w:val="22"/>
              </w:rPr>
              <w:t>Количество</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firstLine="0"/>
              <w:rPr>
                <w:b/>
                <w:color w:val="000000"/>
                <w:szCs w:val="22"/>
              </w:rPr>
            </w:pPr>
            <w:r w:rsidRPr="004D3607">
              <w:rPr>
                <w:b/>
                <w:color w:val="000000"/>
                <w:sz w:val="22"/>
                <w:szCs w:val="22"/>
              </w:rPr>
              <w:t>ОКПД 2 ОК 034-2014 (КПЕС 2008)</w:t>
            </w:r>
          </w:p>
        </w:tc>
        <w:tc>
          <w:tcPr>
            <w:tcW w:w="3016"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jc w:val="center"/>
              <w:rPr>
                <w:b/>
                <w:color w:val="000000"/>
                <w:szCs w:val="22"/>
              </w:rPr>
            </w:pPr>
            <w:r w:rsidRPr="004D3607">
              <w:rPr>
                <w:b/>
                <w:color w:val="000000"/>
                <w:sz w:val="22"/>
                <w:szCs w:val="22"/>
              </w:rPr>
              <w:t xml:space="preserve">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w:t>
            </w:r>
          </w:p>
        </w:tc>
      </w:tr>
      <w:tr w:rsidR="00E77DBA" w:rsidRPr="004D3607" w:rsidTr="0007336F">
        <w:trPr>
          <w:trHeight w:val="1018"/>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jc w:val="center"/>
              <w:rPr>
                <w:color w:val="000000"/>
                <w:szCs w:val="24"/>
              </w:rPr>
            </w:pPr>
            <w:r w:rsidRPr="004D3607">
              <w:rPr>
                <w:color w:val="000000"/>
                <w:szCs w:val="24"/>
              </w:rPr>
              <w:t>1</w:t>
            </w:r>
          </w:p>
        </w:tc>
        <w:tc>
          <w:tcPr>
            <w:tcW w:w="2777"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FA5AD9" w:rsidP="006E5968">
            <w:pPr>
              <w:pStyle w:val="92"/>
              <w:shd w:val="clear" w:color="auto" w:fill="auto"/>
              <w:tabs>
                <w:tab w:val="left" w:pos="1240"/>
              </w:tabs>
              <w:snapToGrid w:val="0"/>
              <w:spacing w:line="240" w:lineRule="auto"/>
              <w:jc w:val="left"/>
              <w:rPr>
                <w:rFonts w:ascii="Times New Roman" w:hAnsi="Times New Roman" w:cs="Times New Roman"/>
                <w:color w:val="000000"/>
                <w:sz w:val="24"/>
                <w:szCs w:val="24"/>
              </w:rPr>
            </w:pPr>
            <w:r w:rsidRPr="004D3607">
              <w:rPr>
                <w:rFonts w:ascii="Times New Roman" w:hAnsi="Times New Roman" w:cs="Times New Roman"/>
                <w:sz w:val="24"/>
                <w:szCs w:val="24"/>
              </w:rPr>
              <w:t xml:space="preserve">Оказание </w:t>
            </w:r>
            <w:r w:rsidR="0007336F" w:rsidRPr="004D3607">
              <w:rPr>
                <w:rFonts w:ascii="Times New Roman" w:hAnsi="Times New Roman" w:cs="Times New Roman"/>
                <w:sz w:val="24"/>
                <w:szCs w:val="24"/>
              </w:rPr>
              <w:t>услуг по отлову, транспортировке и содержанию безнадзорных животных</w:t>
            </w:r>
            <w:r w:rsidRPr="004D3607">
              <w:rPr>
                <w:rFonts w:ascii="Times New Roman" w:hAnsi="Times New Roman" w:cs="Times New Roman"/>
                <w:sz w:val="24"/>
                <w:szCs w:val="24"/>
              </w:rPr>
              <w:t xml:space="preserve"> </w:t>
            </w:r>
          </w:p>
        </w:tc>
        <w:tc>
          <w:tcPr>
            <w:tcW w:w="1148"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904919" w:rsidP="00904919">
            <w:pPr>
              <w:spacing w:line="229" w:lineRule="exact"/>
              <w:ind w:left="-10" w:right="-10" w:firstLine="0"/>
              <w:jc w:val="center"/>
              <w:rPr>
                <w:color w:val="000000"/>
                <w:szCs w:val="24"/>
              </w:rPr>
            </w:pPr>
            <w:r w:rsidRPr="004D3607">
              <w:t>ш</w:t>
            </w:r>
            <w:r w:rsidR="00145395" w:rsidRPr="004D3607">
              <w:t>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203B1B" w:rsidP="00904919">
            <w:pPr>
              <w:spacing w:line="229" w:lineRule="exact"/>
              <w:ind w:left="-10" w:right="-10"/>
              <w:rPr>
                <w:color w:val="000000"/>
                <w:szCs w:val="24"/>
              </w:rPr>
            </w:pPr>
            <w:r>
              <w:rPr>
                <w:color w:val="000000"/>
                <w:szCs w:val="24"/>
              </w:rPr>
              <w:t>22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07336F" w:rsidP="00904919">
            <w:pPr>
              <w:spacing w:line="229" w:lineRule="exact"/>
              <w:ind w:left="-10" w:right="-10" w:firstLine="0"/>
              <w:jc w:val="center"/>
              <w:rPr>
                <w:color w:val="000000"/>
                <w:szCs w:val="24"/>
              </w:rPr>
            </w:pPr>
            <w:r w:rsidRPr="004D3607">
              <w:t>75.00.19.000</w:t>
            </w:r>
          </w:p>
        </w:tc>
        <w:tc>
          <w:tcPr>
            <w:tcW w:w="3016" w:type="dxa"/>
            <w:tcBorders>
              <w:top w:val="single" w:sz="8" w:space="0" w:color="000000"/>
              <w:left w:val="single" w:sz="8" w:space="0" w:color="000000"/>
              <w:bottom w:val="single" w:sz="8" w:space="0" w:color="000000"/>
              <w:right w:val="single" w:sz="8" w:space="0" w:color="000000"/>
            </w:tcBorders>
            <w:shd w:val="clear" w:color="auto" w:fill="auto"/>
          </w:tcPr>
          <w:p w:rsidR="00E77DBA" w:rsidRPr="004D3607" w:rsidRDefault="00E77DBA" w:rsidP="00904919">
            <w:pPr>
              <w:spacing w:line="229" w:lineRule="exact"/>
              <w:ind w:left="-10" w:right="-10"/>
              <w:jc w:val="center"/>
              <w:rPr>
                <w:color w:val="000000"/>
                <w:szCs w:val="24"/>
              </w:rPr>
            </w:pPr>
            <w:r w:rsidRPr="004D3607">
              <w:rPr>
                <w:color w:val="000000"/>
                <w:szCs w:val="24"/>
              </w:rPr>
              <w:t xml:space="preserve">не </w:t>
            </w:r>
            <w:proofErr w:type="gramStart"/>
            <w:r w:rsidRPr="004D3607">
              <w:rPr>
                <w:color w:val="000000"/>
                <w:szCs w:val="24"/>
              </w:rPr>
              <w:t>установлены</w:t>
            </w:r>
            <w:proofErr w:type="gramEnd"/>
            <w:r w:rsidRPr="004D3607">
              <w:rPr>
                <w:color w:val="000000"/>
                <w:szCs w:val="24"/>
              </w:rPr>
              <w:t xml:space="preserve"> </w:t>
            </w:r>
          </w:p>
        </w:tc>
      </w:tr>
    </w:tbl>
    <w:p w:rsidR="00E77DBA" w:rsidRPr="004D3607" w:rsidRDefault="00E77DBA" w:rsidP="00E77DBA">
      <w:pPr>
        <w:autoSpaceDE w:val="0"/>
        <w:ind w:firstLine="0"/>
        <w:rPr>
          <w:b/>
          <w:szCs w:val="24"/>
        </w:rPr>
      </w:pPr>
      <w:r w:rsidRPr="004D3607">
        <w:rPr>
          <w:b/>
          <w:bCs/>
          <w:szCs w:val="24"/>
        </w:rPr>
        <w:t>Описание объекта закупки, функциональные, технические и качественные характеристики, эксплуатационные характеристики объекта закупки</w:t>
      </w:r>
      <w:r w:rsidRPr="004D3607">
        <w:rPr>
          <w:b/>
          <w:szCs w:val="24"/>
        </w:rPr>
        <w:t xml:space="preserve">: </w:t>
      </w:r>
      <w:r w:rsidRPr="004D3607">
        <w:rPr>
          <w:color w:val="000000"/>
          <w:szCs w:val="24"/>
        </w:rPr>
        <w:t>В соответствии с техническим заданием и с условиями муниципального контракта.</w:t>
      </w:r>
      <w:r w:rsidRPr="004D3607">
        <w:rPr>
          <w:b/>
          <w:color w:val="000000"/>
          <w:szCs w:val="24"/>
        </w:rPr>
        <w:t xml:space="preserve"> Техническое задание находится в списке документов закупки, доступных для загрузки на сайте </w:t>
      </w:r>
      <w:r w:rsidRPr="004D3607">
        <w:rPr>
          <w:b/>
          <w:color w:val="000000"/>
          <w:szCs w:val="24"/>
          <w:u w:val="single"/>
        </w:rPr>
        <w:t>www.zakupki.gov.ru.</w:t>
      </w:r>
    </w:p>
    <w:p w:rsidR="00E77DBA" w:rsidRPr="004D3607" w:rsidRDefault="00E77DBA" w:rsidP="00E77DBA">
      <w:pPr>
        <w:ind w:firstLine="0"/>
        <w:rPr>
          <w:color w:val="000000"/>
          <w:szCs w:val="24"/>
        </w:rPr>
      </w:pPr>
      <w:r w:rsidRPr="004D3607">
        <w:rPr>
          <w:b/>
          <w:color w:val="000000"/>
          <w:szCs w:val="24"/>
        </w:rPr>
        <w:t xml:space="preserve">Эксплуатационные характеристики объекта закупки (при необходимости): </w:t>
      </w:r>
      <w:r w:rsidRPr="004D3607">
        <w:rPr>
          <w:color w:val="000000"/>
          <w:szCs w:val="24"/>
        </w:rPr>
        <w:t>не установлены</w:t>
      </w:r>
    </w:p>
    <w:p w:rsidR="00E77DBA" w:rsidRPr="004D3607" w:rsidRDefault="00E77DBA" w:rsidP="00E77DBA">
      <w:pPr>
        <w:autoSpaceDE w:val="0"/>
        <w:ind w:firstLine="0"/>
        <w:rPr>
          <w:bCs/>
          <w:szCs w:val="24"/>
        </w:rPr>
      </w:pPr>
      <w:r w:rsidRPr="004D3607">
        <w:rPr>
          <w:b/>
          <w:bCs/>
          <w:szCs w:val="24"/>
        </w:rPr>
        <w:t xml:space="preserve">Информация о месте доставки товара, месте выполнения работы или оказания услуги, </w:t>
      </w:r>
      <w:proofErr w:type="gramStart"/>
      <w:r w:rsidRPr="004D3607">
        <w:rPr>
          <w:b/>
          <w:bCs/>
          <w:szCs w:val="24"/>
        </w:rPr>
        <w:t>являющихся</w:t>
      </w:r>
      <w:proofErr w:type="gramEnd"/>
      <w:r w:rsidRPr="004D3607">
        <w:rPr>
          <w:b/>
          <w:bCs/>
          <w:szCs w:val="24"/>
        </w:rPr>
        <w:t xml:space="preserve"> предметом контракта</w:t>
      </w:r>
      <w:r w:rsidRPr="004D3607">
        <w:rPr>
          <w:bCs/>
          <w:szCs w:val="24"/>
        </w:rPr>
        <w:t xml:space="preserve">: </w:t>
      </w:r>
      <w:r w:rsidR="00E354B6">
        <w:rPr>
          <w:bCs/>
          <w:szCs w:val="24"/>
        </w:rPr>
        <w:t>Солтон</w:t>
      </w:r>
      <w:r w:rsidR="006E453A" w:rsidRPr="004D3607">
        <w:rPr>
          <w:bCs/>
          <w:szCs w:val="24"/>
        </w:rPr>
        <w:t>ский</w:t>
      </w:r>
      <w:r w:rsidRPr="004D3607">
        <w:rPr>
          <w:bCs/>
          <w:szCs w:val="24"/>
        </w:rPr>
        <w:t xml:space="preserve"> район Алтайского края</w:t>
      </w:r>
      <w:r w:rsidR="00904919" w:rsidRPr="004D3607">
        <w:rPr>
          <w:bCs/>
          <w:szCs w:val="24"/>
        </w:rPr>
        <w:t xml:space="preserve"> </w:t>
      </w:r>
      <w:r w:rsidR="00904919" w:rsidRPr="004D3607">
        <w:rPr>
          <w:szCs w:val="24"/>
        </w:rPr>
        <w:t>(точное месторасположение объектов, указывается Заказчиком в заявке в письменной форме)</w:t>
      </w:r>
      <w:r w:rsidRPr="004D3607">
        <w:rPr>
          <w:bCs/>
          <w:szCs w:val="24"/>
        </w:rPr>
        <w:t>.</w:t>
      </w:r>
    </w:p>
    <w:p w:rsidR="00763E02" w:rsidRPr="004D3607" w:rsidRDefault="00E77DBA" w:rsidP="00904919">
      <w:pPr>
        <w:pStyle w:val="a3"/>
        <w:tabs>
          <w:tab w:val="left" w:pos="709"/>
          <w:tab w:val="left" w:pos="1418"/>
        </w:tabs>
        <w:autoSpaceDE w:val="0"/>
        <w:autoSpaceDN w:val="0"/>
        <w:adjustRightInd w:val="0"/>
        <w:ind w:right="-1"/>
        <w:jc w:val="both"/>
        <w:rPr>
          <w:u w:val="single"/>
        </w:rPr>
      </w:pPr>
      <w:r w:rsidRPr="004D3607">
        <w:rPr>
          <w:b/>
          <w:bCs/>
          <w:sz w:val="22"/>
          <w:szCs w:val="22"/>
        </w:rPr>
        <w:t>Сроки поставки товара или завершения работы либо график оказания услуг:</w:t>
      </w:r>
      <w:r w:rsidRPr="004D3607">
        <w:rPr>
          <w:b/>
          <w:color w:val="339966"/>
          <w:sz w:val="22"/>
          <w:szCs w:val="22"/>
        </w:rPr>
        <w:t xml:space="preserve"> </w:t>
      </w:r>
      <w:r w:rsidRPr="004D3607">
        <w:t>Услуги должны быть оказаны</w:t>
      </w:r>
      <w:r w:rsidR="004D3607" w:rsidRPr="004D3607">
        <w:t xml:space="preserve"> с момента заключения договора</w:t>
      </w:r>
      <w:r w:rsidRPr="004D3607">
        <w:t xml:space="preserve"> </w:t>
      </w:r>
      <w:r w:rsidR="004D3607" w:rsidRPr="004D3607">
        <w:t xml:space="preserve">  по</w:t>
      </w:r>
      <w:r w:rsidRPr="004D3607">
        <w:t xml:space="preserve"> </w:t>
      </w:r>
      <w:r w:rsidR="00FA5AD9" w:rsidRPr="004D3607">
        <w:t>31</w:t>
      </w:r>
      <w:r w:rsidRPr="004D3607">
        <w:t xml:space="preserve"> декабря 201</w:t>
      </w:r>
      <w:r w:rsidR="00FB2019" w:rsidRPr="004D3607">
        <w:t>9</w:t>
      </w:r>
      <w:r w:rsidRPr="004D3607">
        <w:t> года.</w:t>
      </w:r>
      <w:r w:rsidR="00763E02" w:rsidRPr="004D3607">
        <w:rPr>
          <w:color w:val="000000"/>
          <w:kern w:val="16"/>
        </w:rPr>
        <w:t xml:space="preserve"> </w:t>
      </w:r>
    </w:p>
    <w:p w:rsidR="00E77DBA" w:rsidRPr="004D3607" w:rsidRDefault="00E77DBA" w:rsidP="00904919">
      <w:pPr>
        <w:pStyle w:val="a3"/>
        <w:tabs>
          <w:tab w:val="left" w:pos="709"/>
          <w:tab w:val="left" w:pos="1418"/>
        </w:tabs>
        <w:autoSpaceDE w:val="0"/>
        <w:autoSpaceDN w:val="0"/>
        <w:adjustRightInd w:val="0"/>
        <w:ind w:right="-1"/>
        <w:jc w:val="both"/>
        <w:rPr>
          <w:u w:val="single"/>
        </w:rPr>
      </w:pPr>
      <w:r w:rsidRPr="004D3607">
        <w:rPr>
          <w:b/>
          <w:bCs/>
        </w:rPr>
        <w:t xml:space="preserve">Начальная (максимальная) цена контракта: </w:t>
      </w:r>
      <w:r w:rsidRPr="004D3607">
        <w:rPr>
          <w:bCs/>
        </w:rPr>
        <w:t>указана в</w:t>
      </w:r>
      <w:r w:rsidRPr="004D3607">
        <w:rPr>
          <w:b/>
          <w:bCs/>
        </w:rPr>
        <w:t xml:space="preserve"> </w:t>
      </w:r>
      <w:r w:rsidRPr="004D3607">
        <w:rPr>
          <w:bCs/>
        </w:rPr>
        <w:t xml:space="preserve">пункте </w:t>
      </w:r>
      <w:r w:rsidRPr="004D3607">
        <w:rPr>
          <w:b/>
          <w:bCs/>
        </w:rPr>
        <w:t xml:space="preserve">5 </w:t>
      </w:r>
      <w:r w:rsidRPr="004D3607">
        <w:rPr>
          <w:b/>
        </w:rPr>
        <w:t>Информационной карты аукциона</w:t>
      </w:r>
      <w:r w:rsidR="00763E02" w:rsidRPr="004D3607">
        <w:rPr>
          <w:b/>
        </w:rPr>
        <w:t>.</w:t>
      </w:r>
    </w:p>
    <w:p w:rsidR="00E77DBA" w:rsidRPr="004D3607" w:rsidRDefault="00E77DBA" w:rsidP="006F1FC4">
      <w:pPr>
        <w:autoSpaceDE w:val="0"/>
        <w:autoSpaceDN w:val="0"/>
        <w:adjustRightInd w:val="0"/>
        <w:ind w:firstLine="0"/>
        <w:rPr>
          <w:szCs w:val="24"/>
        </w:rPr>
      </w:pPr>
      <w:r w:rsidRPr="004D3607">
        <w:rPr>
          <w:b/>
          <w:szCs w:val="24"/>
        </w:rPr>
        <w:t>Цена единицы работы или услуги, руб</w:t>
      </w:r>
      <w:r w:rsidRPr="004D3607">
        <w:rPr>
          <w:szCs w:val="24"/>
        </w:rPr>
        <w:t>.:</w:t>
      </w:r>
      <w:r w:rsidRPr="004D3607">
        <w:rPr>
          <w:color w:val="339966"/>
          <w:szCs w:val="24"/>
        </w:rPr>
        <w:t xml:space="preserve"> </w:t>
      </w:r>
      <w:r w:rsidRPr="004D3607">
        <w:rPr>
          <w:szCs w:val="24"/>
        </w:rPr>
        <w:t>не установлена</w:t>
      </w:r>
    </w:p>
    <w:p w:rsidR="00E77DBA" w:rsidRPr="004D3607" w:rsidRDefault="00E77DBA" w:rsidP="006F1FC4">
      <w:pPr>
        <w:autoSpaceDE w:val="0"/>
        <w:autoSpaceDN w:val="0"/>
        <w:adjustRightInd w:val="0"/>
        <w:ind w:firstLine="0"/>
        <w:rPr>
          <w:szCs w:val="24"/>
        </w:rPr>
      </w:pPr>
      <w:r w:rsidRPr="004D3607">
        <w:rPr>
          <w:b/>
          <w:szCs w:val="24"/>
        </w:rPr>
        <w:t>Цена запасных частей или каждой запасной части к технике, оборудованию</w:t>
      </w:r>
      <w:r w:rsidRPr="004D3607">
        <w:rPr>
          <w:szCs w:val="24"/>
        </w:rPr>
        <w:t>:</w:t>
      </w:r>
      <w:r w:rsidRPr="004D3607">
        <w:rPr>
          <w:color w:val="339966"/>
          <w:szCs w:val="24"/>
        </w:rPr>
        <w:t xml:space="preserve"> </w:t>
      </w:r>
      <w:r w:rsidRPr="004D3607">
        <w:rPr>
          <w:szCs w:val="24"/>
        </w:rPr>
        <w:t>не установлена</w:t>
      </w:r>
    </w:p>
    <w:p w:rsidR="006F1FC4" w:rsidRPr="004D3607" w:rsidRDefault="009E1EAE" w:rsidP="006F1FC4">
      <w:pPr>
        <w:ind w:firstLine="0"/>
        <w:rPr>
          <w:color w:val="000000"/>
          <w:szCs w:val="24"/>
        </w:rPr>
      </w:pPr>
      <w:r w:rsidRPr="004D3607">
        <w:rPr>
          <w:b/>
          <w:color w:val="000000"/>
          <w:szCs w:val="24"/>
        </w:rPr>
        <w:t>О</w:t>
      </w:r>
      <w:r w:rsidR="00B108EF" w:rsidRPr="004D3607">
        <w:rPr>
          <w:b/>
          <w:color w:val="000000"/>
          <w:szCs w:val="24"/>
        </w:rPr>
        <w:t>боснование</w:t>
      </w:r>
      <w:r w:rsidRPr="004D3607">
        <w:rPr>
          <w:b/>
          <w:color w:val="000000"/>
          <w:szCs w:val="24"/>
        </w:rPr>
        <w:t xml:space="preserve"> </w:t>
      </w:r>
      <w:r w:rsidR="00B108EF" w:rsidRPr="004D3607">
        <w:rPr>
          <w:b/>
          <w:color w:val="000000"/>
          <w:szCs w:val="24"/>
        </w:rPr>
        <w:t>начальной</w:t>
      </w:r>
      <w:r w:rsidRPr="004D3607">
        <w:rPr>
          <w:b/>
          <w:color w:val="000000"/>
          <w:szCs w:val="24"/>
        </w:rPr>
        <w:t xml:space="preserve"> (</w:t>
      </w:r>
      <w:r w:rsidR="00B108EF" w:rsidRPr="004D3607">
        <w:rPr>
          <w:b/>
          <w:color w:val="000000"/>
          <w:szCs w:val="24"/>
        </w:rPr>
        <w:t>максимальной)</w:t>
      </w:r>
      <w:r w:rsidRPr="004D3607">
        <w:rPr>
          <w:b/>
          <w:color w:val="000000"/>
          <w:szCs w:val="24"/>
        </w:rPr>
        <w:t xml:space="preserve"> </w:t>
      </w:r>
      <w:r w:rsidR="00B108EF" w:rsidRPr="004D3607">
        <w:rPr>
          <w:b/>
          <w:color w:val="000000"/>
          <w:szCs w:val="24"/>
        </w:rPr>
        <w:t>цены</w:t>
      </w:r>
      <w:r w:rsidRPr="004D3607">
        <w:rPr>
          <w:b/>
          <w:color w:val="000000"/>
          <w:szCs w:val="24"/>
        </w:rPr>
        <w:t xml:space="preserve"> </w:t>
      </w:r>
      <w:r w:rsidR="00B108EF" w:rsidRPr="004D3607">
        <w:rPr>
          <w:b/>
          <w:color w:val="000000"/>
          <w:szCs w:val="24"/>
        </w:rPr>
        <w:t>контракта</w:t>
      </w:r>
      <w:r w:rsidR="00904919" w:rsidRPr="004D3607">
        <w:rPr>
          <w:b/>
          <w:color w:val="000000"/>
          <w:szCs w:val="24"/>
        </w:rPr>
        <w:t xml:space="preserve"> </w:t>
      </w:r>
      <w:r w:rsidR="006F1FC4" w:rsidRPr="004D3607">
        <w:rPr>
          <w:color w:val="000000"/>
          <w:szCs w:val="24"/>
        </w:rPr>
        <w:t xml:space="preserve">Обоснование начальной (максимальной) цены контракта находится в списке документов закупки, доступных для загрузки на сайте </w:t>
      </w:r>
      <w:r w:rsidR="006F1FC4" w:rsidRPr="004D3607">
        <w:rPr>
          <w:b/>
          <w:color w:val="000000"/>
          <w:szCs w:val="24"/>
          <w:u w:val="single"/>
        </w:rPr>
        <w:t>www.zakupki.gov.ru.</w:t>
      </w:r>
    </w:p>
    <w:p w:rsidR="00204A78" w:rsidRPr="004D3607" w:rsidRDefault="00E77DBA" w:rsidP="00204A78">
      <w:pPr>
        <w:ind w:firstLine="0"/>
        <w:rPr>
          <w:color w:val="000000"/>
          <w:szCs w:val="24"/>
        </w:rPr>
      </w:pPr>
      <w:r w:rsidRPr="004D3607">
        <w:rPr>
          <w:b/>
          <w:bCs/>
          <w:szCs w:val="24"/>
        </w:rPr>
        <w:t>Требования к гарантийному сроку товара, работы, услуги:</w:t>
      </w:r>
      <w:r w:rsidRPr="004D3607">
        <w:rPr>
          <w:szCs w:val="24"/>
        </w:rPr>
        <w:t xml:space="preserve"> </w:t>
      </w:r>
      <w:r w:rsidR="00204A78" w:rsidRPr="004D3607">
        <w:rPr>
          <w:szCs w:val="24"/>
        </w:rPr>
        <w:t>не установлены</w:t>
      </w:r>
    </w:p>
    <w:p w:rsidR="00E77DBA" w:rsidRPr="004D3607" w:rsidRDefault="00E77DBA" w:rsidP="006F1FC4">
      <w:pPr>
        <w:ind w:firstLine="0"/>
        <w:rPr>
          <w:szCs w:val="24"/>
        </w:rPr>
      </w:pPr>
      <w:r w:rsidRPr="004D3607">
        <w:rPr>
          <w:b/>
          <w:bCs/>
          <w:szCs w:val="24"/>
        </w:rPr>
        <w:t>Требования к объему предоставления гарантий их качества:</w:t>
      </w:r>
      <w:r w:rsidRPr="004D3607">
        <w:rPr>
          <w:szCs w:val="24"/>
        </w:rPr>
        <w:t xml:space="preserve">  не установлены</w:t>
      </w:r>
    </w:p>
    <w:p w:rsidR="00E77DBA" w:rsidRPr="004D3607" w:rsidRDefault="00E77DBA" w:rsidP="006F1FC4">
      <w:pPr>
        <w:ind w:firstLine="0"/>
        <w:rPr>
          <w:szCs w:val="24"/>
        </w:rPr>
      </w:pPr>
      <w:r w:rsidRPr="004D3607">
        <w:rPr>
          <w:b/>
          <w:bCs/>
          <w:szCs w:val="24"/>
        </w:rPr>
        <w:t xml:space="preserve">Требования к гарантийному обслуживанию товара: </w:t>
      </w:r>
      <w:r w:rsidRPr="004D3607">
        <w:rPr>
          <w:szCs w:val="24"/>
        </w:rPr>
        <w:t xml:space="preserve"> не установлены</w:t>
      </w:r>
    </w:p>
    <w:p w:rsidR="00E77DBA" w:rsidRPr="004D3607" w:rsidRDefault="00E77DBA" w:rsidP="006F1FC4">
      <w:pPr>
        <w:autoSpaceDE w:val="0"/>
        <w:autoSpaceDN w:val="0"/>
        <w:adjustRightInd w:val="0"/>
        <w:ind w:firstLine="0"/>
        <w:rPr>
          <w:b/>
          <w:bCs/>
          <w:szCs w:val="24"/>
        </w:rPr>
      </w:pPr>
      <w:r w:rsidRPr="004D3607">
        <w:rPr>
          <w:b/>
          <w:bCs/>
          <w:szCs w:val="24"/>
        </w:rPr>
        <w:t>Требования к расходам на эксплуатацию товара:</w:t>
      </w:r>
      <w:r w:rsidRPr="004D3607">
        <w:rPr>
          <w:szCs w:val="24"/>
        </w:rPr>
        <w:t xml:space="preserve"> не установлены</w:t>
      </w:r>
    </w:p>
    <w:p w:rsidR="00E77DBA" w:rsidRPr="004D3607" w:rsidRDefault="00E77DBA" w:rsidP="006F1FC4">
      <w:pPr>
        <w:autoSpaceDE w:val="0"/>
        <w:autoSpaceDN w:val="0"/>
        <w:adjustRightInd w:val="0"/>
        <w:ind w:firstLine="0"/>
        <w:rPr>
          <w:b/>
          <w:bCs/>
          <w:szCs w:val="24"/>
        </w:rPr>
      </w:pPr>
      <w:r w:rsidRPr="004D3607">
        <w:rPr>
          <w:b/>
          <w:bCs/>
          <w:szCs w:val="24"/>
        </w:rPr>
        <w:t>Требования к обязательности осуществления монтажа и наладки товара:</w:t>
      </w:r>
      <w:r w:rsidRPr="004D3607">
        <w:rPr>
          <w:szCs w:val="24"/>
        </w:rPr>
        <w:t xml:space="preserve"> не установлены</w:t>
      </w:r>
    </w:p>
    <w:p w:rsidR="00E77DBA" w:rsidRPr="004D3607" w:rsidRDefault="00E77DBA" w:rsidP="00E77DBA">
      <w:pPr>
        <w:autoSpaceDE w:val="0"/>
        <w:autoSpaceDN w:val="0"/>
        <w:adjustRightInd w:val="0"/>
        <w:ind w:firstLine="0"/>
        <w:rPr>
          <w:szCs w:val="24"/>
        </w:rPr>
      </w:pPr>
      <w:r w:rsidRPr="004D3607">
        <w:rPr>
          <w:b/>
          <w:bCs/>
          <w:szCs w:val="24"/>
        </w:rPr>
        <w:t>Требования к обучению лиц, осуществляющих использование и обслуживание товара:</w:t>
      </w:r>
      <w:r w:rsidRPr="004D3607">
        <w:rPr>
          <w:szCs w:val="24"/>
        </w:rPr>
        <w:t xml:space="preserve"> не установлены</w:t>
      </w:r>
    </w:p>
    <w:p w:rsidR="00E77DBA" w:rsidRPr="004D3607" w:rsidRDefault="00E77DBA" w:rsidP="00E77DBA">
      <w:pPr>
        <w:autoSpaceDE w:val="0"/>
        <w:autoSpaceDN w:val="0"/>
        <w:adjustRightInd w:val="0"/>
        <w:ind w:firstLine="0"/>
        <w:rPr>
          <w:b/>
          <w:szCs w:val="24"/>
          <w:u w:val="single"/>
        </w:rPr>
      </w:pPr>
      <w:r w:rsidRPr="004D3607">
        <w:rPr>
          <w:b/>
          <w:bCs/>
          <w:szCs w:val="24"/>
        </w:rPr>
        <w:t xml:space="preserve">Источник финансирования: </w:t>
      </w:r>
      <w:r w:rsidRPr="004D3607">
        <w:rPr>
          <w:bCs/>
          <w:szCs w:val="24"/>
        </w:rPr>
        <w:t>указан в</w:t>
      </w:r>
      <w:r w:rsidRPr="004D3607">
        <w:rPr>
          <w:b/>
          <w:bCs/>
          <w:szCs w:val="24"/>
        </w:rPr>
        <w:t xml:space="preserve"> </w:t>
      </w:r>
      <w:r w:rsidRPr="004D3607">
        <w:rPr>
          <w:bCs/>
          <w:szCs w:val="24"/>
        </w:rPr>
        <w:t xml:space="preserve">пункте 6 </w:t>
      </w:r>
      <w:r w:rsidRPr="004D3607">
        <w:rPr>
          <w:b/>
          <w:szCs w:val="24"/>
          <w:u w:val="single"/>
        </w:rPr>
        <w:t>Информационной карты аукциона</w:t>
      </w:r>
    </w:p>
    <w:p w:rsidR="00E77DBA" w:rsidRPr="004D3607" w:rsidRDefault="00E77DBA" w:rsidP="00E77DBA">
      <w:pPr>
        <w:widowControl/>
        <w:autoSpaceDE w:val="0"/>
        <w:autoSpaceDN w:val="0"/>
        <w:adjustRightInd w:val="0"/>
        <w:ind w:firstLine="0"/>
        <w:rPr>
          <w:b/>
          <w:bCs/>
          <w:szCs w:val="24"/>
        </w:rPr>
      </w:pPr>
      <w:proofErr w:type="gramStart"/>
      <w:r w:rsidRPr="004D3607">
        <w:rPr>
          <w:b/>
          <w:szCs w:val="24"/>
        </w:rPr>
        <w:t xml:space="preserve">Сведения о том, что </w:t>
      </w:r>
      <w:r w:rsidRPr="004D3607">
        <w:rPr>
          <w:b/>
          <w:bCs/>
          <w:szCs w:val="24"/>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w:t>
      </w:r>
      <w:proofErr w:type="gramEnd"/>
      <w:r w:rsidRPr="004D3607">
        <w:rPr>
          <w:b/>
          <w:bCs/>
          <w:szCs w:val="24"/>
        </w:rPr>
        <w:t xml:space="preserve"> </w:t>
      </w:r>
      <w:proofErr w:type="gramStart"/>
      <w:r w:rsidRPr="004D3607">
        <w:rPr>
          <w:b/>
          <w:bCs/>
          <w:szCs w:val="24"/>
        </w:rPr>
        <w:t>осуществлении</w:t>
      </w:r>
      <w:proofErr w:type="gramEnd"/>
      <w:r w:rsidRPr="004D3607">
        <w:rPr>
          <w:b/>
          <w:bCs/>
          <w:szCs w:val="24"/>
        </w:rPr>
        <w:t xml:space="preserve"> закупки и документации: </w:t>
      </w:r>
      <w:r w:rsidRPr="004D3607">
        <w:rPr>
          <w:bCs/>
          <w:szCs w:val="24"/>
        </w:rPr>
        <w:t>отсутствуют</w:t>
      </w:r>
    </w:p>
    <w:p w:rsidR="00763E02" w:rsidRPr="004D3607" w:rsidRDefault="00763E02" w:rsidP="00E77DBA">
      <w:pPr>
        <w:autoSpaceDE w:val="0"/>
        <w:autoSpaceDN w:val="0"/>
        <w:adjustRightInd w:val="0"/>
        <w:ind w:firstLine="0"/>
        <w:rPr>
          <w:b/>
          <w:szCs w:val="24"/>
        </w:rPr>
      </w:pPr>
    </w:p>
    <w:p w:rsidR="00763E02" w:rsidRPr="004D3607" w:rsidRDefault="00763E02" w:rsidP="00763E02">
      <w:pPr>
        <w:spacing w:before="40" w:after="320" w:afterAutospacing="1"/>
        <w:rPr>
          <w:color w:val="000000"/>
        </w:rPr>
      </w:pPr>
      <w:r w:rsidRPr="004D3607">
        <w:rPr>
          <w:b/>
          <w:color w:val="000000"/>
        </w:rPr>
        <w:t xml:space="preserve">Техническое задание является частью документации (за исключением указаний на знаки обслуживания, фирменные наименования, патенты, полезные модели, промышленные образцы, наименования места происхождения товара или наименование производителя), и находится в списке документов закупки, доступных для загрузки на сайте </w:t>
      </w:r>
      <w:r w:rsidRPr="004D3607">
        <w:rPr>
          <w:b/>
          <w:color w:val="000000"/>
          <w:u w:val="single"/>
        </w:rPr>
        <w:t>www.zakupki.gov.ru.</w:t>
      </w:r>
    </w:p>
    <w:p w:rsidR="00E77DBA" w:rsidRPr="004D3607" w:rsidRDefault="00E77DBA" w:rsidP="00E77DBA">
      <w:pPr>
        <w:autoSpaceDE w:val="0"/>
        <w:autoSpaceDN w:val="0"/>
        <w:adjustRightInd w:val="0"/>
        <w:ind w:firstLine="0"/>
        <w:rPr>
          <w:b/>
          <w:szCs w:val="24"/>
          <w:u w:val="single"/>
        </w:rPr>
      </w:pPr>
      <w:r w:rsidRPr="004D3607">
        <w:rPr>
          <w:b/>
          <w:szCs w:val="24"/>
        </w:rPr>
        <w:t>Примечание:</w:t>
      </w:r>
      <w:r w:rsidRPr="004D3607">
        <w:rPr>
          <w:szCs w:val="24"/>
        </w:rPr>
        <w:t xml:space="preserve"> </w:t>
      </w:r>
    </w:p>
    <w:p w:rsidR="00E77DBA" w:rsidRPr="004D3607" w:rsidRDefault="00E77DBA" w:rsidP="00E77DBA">
      <w:pPr>
        <w:widowControl/>
        <w:autoSpaceDE w:val="0"/>
        <w:autoSpaceDN w:val="0"/>
        <w:adjustRightInd w:val="0"/>
        <w:ind w:firstLine="709"/>
        <w:rPr>
          <w:szCs w:val="24"/>
        </w:rPr>
      </w:pPr>
      <w:r w:rsidRPr="004D3607">
        <w:rPr>
          <w:szCs w:val="24"/>
        </w:rPr>
        <w:t>Все указания в настоящем разделе на товарные знаки читать со словами «или эквивалент»</w:t>
      </w:r>
    </w:p>
    <w:p w:rsidR="00204A78" w:rsidRPr="004D3607" w:rsidRDefault="00204A78" w:rsidP="00E77DBA">
      <w:pPr>
        <w:widowControl/>
        <w:ind w:firstLine="0"/>
        <w:jc w:val="center"/>
        <w:rPr>
          <w:b/>
          <w:bCs/>
          <w:szCs w:val="24"/>
        </w:rPr>
      </w:pPr>
    </w:p>
    <w:p w:rsidR="00E77DBA" w:rsidRPr="004D3607" w:rsidRDefault="00E77DBA" w:rsidP="00E77DBA">
      <w:pPr>
        <w:widowControl/>
        <w:ind w:firstLine="0"/>
        <w:jc w:val="center"/>
        <w:rPr>
          <w:b/>
          <w:bCs/>
          <w:szCs w:val="24"/>
        </w:rPr>
      </w:pPr>
      <w:r w:rsidRPr="004D3607">
        <w:rPr>
          <w:b/>
          <w:bCs/>
          <w:szCs w:val="24"/>
        </w:rPr>
        <w:t>РАЗДЕЛ VI. ПРОЕКТ КОНТРАКТА</w:t>
      </w:r>
    </w:p>
    <w:p w:rsidR="00E77DBA" w:rsidRDefault="00E77DBA" w:rsidP="00E77DBA">
      <w:pPr>
        <w:widowControl/>
        <w:ind w:firstLine="0"/>
        <w:jc w:val="left"/>
        <w:rPr>
          <w:b/>
        </w:rPr>
      </w:pPr>
      <w:r w:rsidRPr="004D3607">
        <w:rPr>
          <w:b/>
        </w:rPr>
        <w:t>Проект контракта (Приложение 1 к документации об электронном аукционе), находится в списке документов закупки, доступных для загрузки на сайте www.zakupki.gov.ru.</w:t>
      </w:r>
    </w:p>
    <w:sectPr w:rsidR="00E77DBA" w:rsidSect="00D12CE2">
      <w:headerReference w:type="default" r:id="rId10"/>
      <w:pgSz w:w="11906" w:h="16838" w:code="9"/>
      <w:pgMar w:top="851" w:right="567" w:bottom="567" w:left="1134" w:header="454" w:footer="56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69" w:rsidRDefault="004F7869" w:rsidP="00603B5B">
      <w:r>
        <w:separator/>
      </w:r>
    </w:p>
  </w:endnote>
  <w:endnote w:type="continuationSeparator" w:id="0">
    <w:p w:rsidR="004F7869" w:rsidRDefault="004F7869" w:rsidP="00603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69" w:rsidRDefault="004F7869" w:rsidP="00603B5B">
      <w:r>
        <w:separator/>
      </w:r>
    </w:p>
  </w:footnote>
  <w:footnote w:type="continuationSeparator" w:id="0">
    <w:p w:rsidR="004F7869" w:rsidRDefault="004F7869" w:rsidP="0060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19" w:rsidRDefault="00904919">
    <w:pPr>
      <w:pStyle w:val="a5"/>
      <w:framePr w:wrap="auto" w:vAnchor="text" w:hAnchor="margin" w:xAlign="center" w:y="1"/>
      <w:rPr>
        <w:rStyle w:val="a7"/>
      </w:rPr>
    </w:pPr>
  </w:p>
  <w:p w:rsidR="00904919" w:rsidRDefault="00904919">
    <w:pPr>
      <w:pStyle w:val="a5"/>
      <w:tabs>
        <w:tab w:val="clear" w:pos="4677"/>
        <w:tab w:val="clear" w:pos="9355"/>
        <w:tab w:val="left" w:pos="5715"/>
      </w:tabs>
      <w:jc w:val="center"/>
    </w:pPr>
    <w:r>
      <w:t xml:space="preserve">- </w:t>
    </w:r>
    <w:r w:rsidR="00666941">
      <w:fldChar w:fldCharType="begin"/>
    </w:r>
    <w:r w:rsidR="005C003A">
      <w:instrText xml:space="preserve"> PAGE </w:instrText>
    </w:r>
    <w:r w:rsidR="00666941">
      <w:fldChar w:fldCharType="separate"/>
    </w:r>
    <w:r w:rsidR="002927D5">
      <w:rPr>
        <w:noProof/>
      </w:rPr>
      <w:t>12</w:t>
    </w:r>
    <w:r w:rsidR="00666941">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C4BCE"/>
    <w:lvl w:ilvl="0">
      <w:start w:val="1"/>
      <w:numFmt w:val="bullet"/>
      <w:lvlText w:val=""/>
      <w:lvlJc w:val="left"/>
      <w:pPr>
        <w:tabs>
          <w:tab w:val="num" w:pos="360"/>
        </w:tabs>
        <w:ind w:left="360" w:hanging="360"/>
      </w:pPr>
      <w:rPr>
        <w:rFonts w:ascii="Symbol" w:hAnsi="Symbol" w:hint="default"/>
      </w:rPr>
    </w:lvl>
  </w:abstractNum>
  <w:abstractNum w:abstractNumId="1">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EF50F4"/>
    <w:multiLevelType w:val="multilevel"/>
    <w:tmpl w:val="B8DA2324"/>
    <w:lvl w:ilvl="0">
      <w:start w:val="16"/>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7645824"/>
    <w:multiLevelType w:val="hybridMultilevel"/>
    <w:tmpl w:val="34A89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47D91"/>
    <w:multiLevelType w:val="hybridMultilevel"/>
    <w:tmpl w:val="E9D2A772"/>
    <w:lvl w:ilvl="0" w:tplc="7FE2A798">
      <w:start w:val="1"/>
      <w:numFmt w:val="decimal"/>
      <w:lvlText w:val="%1."/>
      <w:lvlJc w:val="left"/>
      <w:pPr>
        <w:ind w:left="928" w:hanging="360"/>
      </w:pPr>
      <w:rPr>
        <w:rFonts w:ascii="Tahoma" w:eastAsia="Times New Roman" w:hAnsi="Tahoma" w:cs="Tahoma"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07763"/>
    <w:multiLevelType w:val="multilevel"/>
    <w:tmpl w:val="EBCA6D0A"/>
    <w:lvl w:ilvl="0">
      <w:start w:val="1"/>
      <w:numFmt w:val="decimal"/>
      <w:lvlText w:val="%1."/>
      <w:lvlJc w:val="left"/>
      <w:pPr>
        <w:ind w:left="720" w:hanging="360"/>
      </w:pPr>
      <w:rPr>
        <w:rFonts w:hint="default"/>
      </w:rPr>
    </w:lvl>
    <w:lvl w:ilvl="1">
      <w:start w:val="1"/>
      <w:numFmt w:val="decimal"/>
      <w:isLgl/>
      <w:lvlText w:val="%1.%2."/>
      <w:lvlJc w:val="left"/>
      <w:pPr>
        <w:ind w:left="603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61C7587B"/>
    <w:multiLevelType w:val="multilevel"/>
    <w:tmpl w:val="E25681D2"/>
    <w:lvl w:ilvl="0">
      <w:start w:val="10"/>
      <w:numFmt w:val="decimal"/>
      <w:lvlText w:val="%1."/>
      <w:lvlJc w:val="left"/>
      <w:pPr>
        <w:ind w:left="720" w:hanging="360"/>
      </w:pPr>
      <w:rPr>
        <w:rFonts w:hint="default"/>
        <w:b/>
      </w:rPr>
    </w:lvl>
    <w:lvl w:ilvl="1">
      <w:start w:val="1"/>
      <w:numFmt w:val="decimal"/>
      <w:isLgl/>
      <w:lvlText w:val="%1.%2."/>
      <w:lvlJc w:val="left"/>
      <w:pPr>
        <w:ind w:left="5867"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B1C69CE"/>
    <w:multiLevelType w:val="hybridMultilevel"/>
    <w:tmpl w:val="457E7B24"/>
    <w:lvl w:ilvl="0" w:tplc="A544C7A0">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pStyle w:val="3"/>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74F109E5"/>
    <w:multiLevelType w:val="multilevel"/>
    <w:tmpl w:val="E3DE662C"/>
    <w:lvl w:ilvl="0">
      <w:start w:val="1"/>
      <w:numFmt w:val="decimal"/>
      <w:lvlText w:val="%1."/>
      <w:lvlJc w:val="left"/>
      <w:pPr>
        <w:ind w:left="360" w:hanging="360"/>
      </w:pPr>
      <w:rPr>
        <w:b/>
        <w:i w:val="0"/>
      </w:rPr>
    </w:lvl>
    <w:lvl w:ilvl="1">
      <w:start w:val="1"/>
      <w:numFmt w:val="decimal"/>
      <w:lvlText w:val="%1.%2."/>
      <w:lvlJc w:val="left"/>
      <w:pPr>
        <w:ind w:left="1425" w:hanging="432"/>
      </w:pPr>
      <w:rPr>
        <w:i w:val="0"/>
        <w:strike w:val="0"/>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7DAB"/>
    <w:rsid w:val="00002ECE"/>
    <w:rsid w:val="0000346D"/>
    <w:rsid w:val="000170CE"/>
    <w:rsid w:val="000173A8"/>
    <w:rsid w:val="00020114"/>
    <w:rsid w:val="0002775A"/>
    <w:rsid w:val="00027E10"/>
    <w:rsid w:val="00030B17"/>
    <w:rsid w:val="0003169D"/>
    <w:rsid w:val="00033F06"/>
    <w:rsid w:val="00040F31"/>
    <w:rsid w:val="00057B9B"/>
    <w:rsid w:val="00061B90"/>
    <w:rsid w:val="00061E82"/>
    <w:rsid w:val="00065A56"/>
    <w:rsid w:val="00065B93"/>
    <w:rsid w:val="00072435"/>
    <w:rsid w:val="0007336F"/>
    <w:rsid w:val="00083A6A"/>
    <w:rsid w:val="00085768"/>
    <w:rsid w:val="0009283A"/>
    <w:rsid w:val="00097A49"/>
    <w:rsid w:val="000A29A1"/>
    <w:rsid w:val="000A7C74"/>
    <w:rsid w:val="000B0ABD"/>
    <w:rsid w:val="000B3FFE"/>
    <w:rsid w:val="000B7FF5"/>
    <w:rsid w:val="000C1391"/>
    <w:rsid w:val="000C7FA8"/>
    <w:rsid w:val="000E0914"/>
    <w:rsid w:val="000E13D8"/>
    <w:rsid w:val="000F3206"/>
    <w:rsid w:val="000F6E3A"/>
    <w:rsid w:val="000F75B2"/>
    <w:rsid w:val="00111E12"/>
    <w:rsid w:val="00112AFF"/>
    <w:rsid w:val="00112D7E"/>
    <w:rsid w:val="00113A92"/>
    <w:rsid w:val="00115DBC"/>
    <w:rsid w:val="001243DA"/>
    <w:rsid w:val="0012705D"/>
    <w:rsid w:val="00132D0C"/>
    <w:rsid w:val="001432A5"/>
    <w:rsid w:val="00145395"/>
    <w:rsid w:val="00146A80"/>
    <w:rsid w:val="00153FF0"/>
    <w:rsid w:val="001570D9"/>
    <w:rsid w:val="00157890"/>
    <w:rsid w:val="001669CD"/>
    <w:rsid w:val="00174408"/>
    <w:rsid w:val="001765E5"/>
    <w:rsid w:val="00180A9A"/>
    <w:rsid w:val="00181DB6"/>
    <w:rsid w:val="00190299"/>
    <w:rsid w:val="00190B7B"/>
    <w:rsid w:val="001915F7"/>
    <w:rsid w:val="00193FEE"/>
    <w:rsid w:val="001A4024"/>
    <w:rsid w:val="001A7775"/>
    <w:rsid w:val="001B26EC"/>
    <w:rsid w:val="001B4B44"/>
    <w:rsid w:val="001B5527"/>
    <w:rsid w:val="001C0A56"/>
    <w:rsid w:val="001C2A09"/>
    <w:rsid w:val="001C6C29"/>
    <w:rsid w:val="001C756C"/>
    <w:rsid w:val="001D4CD9"/>
    <w:rsid w:val="001D7D83"/>
    <w:rsid w:val="001E0CA2"/>
    <w:rsid w:val="001F03DB"/>
    <w:rsid w:val="00202DFD"/>
    <w:rsid w:val="00203B1B"/>
    <w:rsid w:val="00204A78"/>
    <w:rsid w:val="00211F7C"/>
    <w:rsid w:val="0021323B"/>
    <w:rsid w:val="00222CD7"/>
    <w:rsid w:val="002239AE"/>
    <w:rsid w:val="0022459C"/>
    <w:rsid w:val="00232D28"/>
    <w:rsid w:val="002450B1"/>
    <w:rsid w:val="00263DA1"/>
    <w:rsid w:val="00263F23"/>
    <w:rsid w:val="002641AE"/>
    <w:rsid w:val="00272A73"/>
    <w:rsid w:val="00272DDE"/>
    <w:rsid w:val="00273291"/>
    <w:rsid w:val="00274E32"/>
    <w:rsid w:val="00281114"/>
    <w:rsid w:val="0028288B"/>
    <w:rsid w:val="0028462B"/>
    <w:rsid w:val="002855EF"/>
    <w:rsid w:val="00291DFF"/>
    <w:rsid w:val="002927D5"/>
    <w:rsid w:val="00294050"/>
    <w:rsid w:val="002A0345"/>
    <w:rsid w:val="002A3AF3"/>
    <w:rsid w:val="002A7176"/>
    <w:rsid w:val="002B32E3"/>
    <w:rsid w:val="002B56F8"/>
    <w:rsid w:val="002B607F"/>
    <w:rsid w:val="002C52D5"/>
    <w:rsid w:val="002D74DE"/>
    <w:rsid w:val="002D75B9"/>
    <w:rsid w:val="002E323B"/>
    <w:rsid w:val="002E63C5"/>
    <w:rsid w:val="002E7E47"/>
    <w:rsid w:val="002F25BA"/>
    <w:rsid w:val="002F2C95"/>
    <w:rsid w:val="002F771E"/>
    <w:rsid w:val="00303580"/>
    <w:rsid w:val="0030455F"/>
    <w:rsid w:val="00306E0A"/>
    <w:rsid w:val="0031152F"/>
    <w:rsid w:val="00322970"/>
    <w:rsid w:val="0032482A"/>
    <w:rsid w:val="003253D0"/>
    <w:rsid w:val="003309EF"/>
    <w:rsid w:val="00331BCE"/>
    <w:rsid w:val="00335627"/>
    <w:rsid w:val="00335B9B"/>
    <w:rsid w:val="003408FE"/>
    <w:rsid w:val="00346700"/>
    <w:rsid w:val="00346850"/>
    <w:rsid w:val="003519B8"/>
    <w:rsid w:val="00357ED7"/>
    <w:rsid w:val="00361468"/>
    <w:rsid w:val="003644F7"/>
    <w:rsid w:val="00375870"/>
    <w:rsid w:val="00381D30"/>
    <w:rsid w:val="0039571D"/>
    <w:rsid w:val="003A51CB"/>
    <w:rsid w:val="003A5A6F"/>
    <w:rsid w:val="003A5B4F"/>
    <w:rsid w:val="003B2302"/>
    <w:rsid w:val="003B2530"/>
    <w:rsid w:val="003C168B"/>
    <w:rsid w:val="003C3A3B"/>
    <w:rsid w:val="003C4ECC"/>
    <w:rsid w:val="003C7B24"/>
    <w:rsid w:val="003D16FC"/>
    <w:rsid w:val="003D58EA"/>
    <w:rsid w:val="003F37E4"/>
    <w:rsid w:val="003F3880"/>
    <w:rsid w:val="003F7100"/>
    <w:rsid w:val="004022ED"/>
    <w:rsid w:val="00403E09"/>
    <w:rsid w:val="00410580"/>
    <w:rsid w:val="00412DB5"/>
    <w:rsid w:val="004247C5"/>
    <w:rsid w:val="00437835"/>
    <w:rsid w:val="00444DCF"/>
    <w:rsid w:val="0045232D"/>
    <w:rsid w:val="00461EC1"/>
    <w:rsid w:val="00466C03"/>
    <w:rsid w:val="00471245"/>
    <w:rsid w:val="004738E9"/>
    <w:rsid w:val="00475894"/>
    <w:rsid w:val="00475C41"/>
    <w:rsid w:val="00480AD7"/>
    <w:rsid w:val="00485131"/>
    <w:rsid w:val="00485F01"/>
    <w:rsid w:val="004934B1"/>
    <w:rsid w:val="004950AC"/>
    <w:rsid w:val="004961E4"/>
    <w:rsid w:val="004A0A72"/>
    <w:rsid w:val="004B2E54"/>
    <w:rsid w:val="004B42AD"/>
    <w:rsid w:val="004C6EB9"/>
    <w:rsid w:val="004D3607"/>
    <w:rsid w:val="004D491D"/>
    <w:rsid w:val="004D68EB"/>
    <w:rsid w:val="004E35E2"/>
    <w:rsid w:val="004E3E81"/>
    <w:rsid w:val="004F3E7E"/>
    <w:rsid w:val="004F7869"/>
    <w:rsid w:val="00506CD5"/>
    <w:rsid w:val="00511B7E"/>
    <w:rsid w:val="005129EA"/>
    <w:rsid w:val="005138BA"/>
    <w:rsid w:val="005162C4"/>
    <w:rsid w:val="00520AF2"/>
    <w:rsid w:val="00533683"/>
    <w:rsid w:val="00541026"/>
    <w:rsid w:val="0054747C"/>
    <w:rsid w:val="00551C3C"/>
    <w:rsid w:val="00553784"/>
    <w:rsid w:val="00561CA2"/>
    <w:rsid w:val="00561EA4"/>
    <w:rsid w:val="00566984"/>
    <w:rsid w:val="00572B13"/>
    <w:rsid w:val="00582770"/>
    <w:rsid w:val="00584568"/>
    <w:rsid w:val="00585063"/>
    <w:rsid w:val="00590878"/>
    <w:rsid w:val="00595D5A"/>
    <w:rsid w:val="00597489"/>
    <w:rsid w:val="005A7F13"/>
    <w:rsid w:val="005B64CE"/>
    <w:rsid w:val="005B785D"/>
    <w:rsid w:val="005C003A"/>
    <w:rsid w:val="005C3C16"/>
    <w:rsid w:val="005C7F7A"/>
    <w:rsid w:val="005E18C3"/>
    <w:rsid w:val="005E342D"/>
    <w:rsid w:val="005F2152"/>
    <w:rsid w:val="005F3FFD"/>
    <w:rsid w:val="00603B5B"/>
    <w:rsid w:val="00605C21"/>
    <w:rsid w:val="00605C7D"/>
    <w:rsid w:val="00621894"/>
    <w:rsid w:val="0063003D"/>
    <w:rsid w:val="00634307"/>
    <w:rsid w:val="006350FE"/>
    <w:rsid w:val="00635633"/>
    <w:rsid w:val="0063686C"/>
    <w:rsid w:val="00642795"/>
    <w:rsid w:val="00644845"/>
    <w:rsid w:val="00650AE6"/>
    <w:rsid w:val="0065269A"/>
    <w:rsid w:val="00654B74"/>
    <w:rsid w:val="00665AD2"/>
    <w:rsid w:val="0066603F"/>
    <w:rsid w:val="00666101"/>
    <w:rsid w:val="00666941"/>
    <w:rsid w:val="00674254"/>
    <w:rsid w:val="006863A8"/>
    <w:rsid w:val="00690C43"/>
    <w:rsid w:val="006923B7"/>
    <w:rsid w:val="00694823"/>
    <w:rsid w:val="00695113"/>
    <w:rsid w:val="006A01D9"/>
    <w:rsid w:val="006A5A81"/>
    <w:rsid w:val="006A60F5"/>
    <w:rsid w:val="006A662C"/>
    <w:rsid w:val="006A6F5F"/>
    <w:rsid w:val="006B028E"/>
    <w:rsid w:val="006B0292"/>
    <w:rsid w:val="006B2770"/>
    <w:rsid w:val="006B5329"/>
    <w:rsid w:val="006C3612"/>
    <w:rsid w:val="006C5333"/>
    <w:rsid w:val="006C6A90"/>
    <w:rsid w:val="006D2ED0"/>
    <w:rsid w:val="006E453A"/>
    <w:rsid w:val="006E5968"/>
    <w:rsid w:val="006E7DC6"/>
    <w:rsid w:val="006F0582"/>
    <w:rsid w:val="006F1FC4"/>
    <w:rsid w:val="006F2604"/>
    <w:rsid w:val="006F3594"/>
    <w:rsid w:val="006F5D26"/>
    <w:rsid w:val="006F6930"/>
    <w:rsid w:val="00707B8F"/>
    <w:rsid w:val="00707F6B"/>
    <w:rsid w:val="00714FEC"/>
    <w:rsid w:val="00721FAF"/>
    <w:rsid w:val="007313D7"/>
    <w:rsid w:val="007355B5"/>
    <w:rsid w:val="0074299B"/>
    <w:rsid w:val="00752AFD"/>
    <w:rsid w:val="00762591"/>
    <w:rsid w:val="00762BC4"/>
    <w:rsid w:val="00763E02"/>
    <w:rsid w:val="0076729B"/>
    <w:rsid w:val="00771272"/>
    <w:rsid w:val="00771A13"/>
    <w:rsid w:val="00777A36"/>
    <w:rsid w:val="00782EE9"/>
    <w:rsid w:val="00784865"/>
    <w:rsid w:val="007868E8"/>
    <w:rsid w:val="00787F37"/>
    <w:rsid w:val="007A02D4"/>
    <w:rsid w:val="007A0EB3"/>
    <w:rsid w:val="007B7B76"/>
    <w:rsid w:val="007C19FD"/>
    <w:rsid w:val="007C2A8F"/>
    <w:rsid w:val="007C6754"/>
    <w:rsid w:val="007D0A5A"/>
    <w:rsid w:val="007D6BAA"/>
    <w:rsid w:val="007E2558"/>
    <w:rsid w:val="007E2F9D"/>
    <w:rsid w:val="007E351F"/>
    <w:rsid w:val="007E3ADE"/>
    <w:rsid w:val="007E43F9"/>
    <w:rsid w:val="007F3710"/>
    <w:rsid w:val="007F375A"/>
    <w:rsid w:val="007F602A"/>
    <w:rsid w:val="00801067"/>
    <w:rsid w:val="00805816"/>
    <w:rsid w:val="00805CFE"/>
    <w:rsid w:val="00814F1F"/>
    <w:rsid w:val="00826323"/>
    <w:rsid w:val="008263B1"/>
    <w:rsid w:val="0082790D"/>
    <w:rsid w:val="00830722"/>
    <w:rsid w:val="0083281A"/>
    <w:rsid w:val="00835E81"/>
    <w:rsid w:val="0084057F"/>
    <w:rsid w:val="00842036"/>
    <w:rsid w:val="00861843"/>
    <w:rsid w:val="0087451D"/>
    <w:rsid w:val="00876D51"/>
    <w:rsid w:val="0088034E"/>
    <w:rsid w:val="00880BE8"/>
    <w:rsid w:val="00884738"/>
    <w:rsid w:val="00886F4E"/>
    <w:rsid w:val="0089381A"/>
    <w:rsid w:val="008953B7"/>
    <w:rsid w:val="008959FB"/>
    <w:rsid w:val="008A6FA3"/>
    <w:rsid w:val="008A7D41"/>
    <w:rsid w:val="008B76D1"/>
    <w:rsid w:val="008C0D5F"/>
    <w:rsid w:val="008C2E31"/>
    <w:rsid w:val="008D02C2"/>
    <w:rsid w:val="008D22CD"/>
    <w:rsid w:val="008D5FAB"/>
    <w:rsid w:val="008E17D8"/>
    <w:rsid w:val="008F0610"/>
    <w:rsid w:val="008F26DE"/>
    <w:rsid w:val="00904285"/>
    <w:rsid w:val="00904919"/>
    <w:rsid w:val="009049FD"/>
    <w:rsid w:val="00920280"/>
    <w:rsid w:val="00923EC6"/>
    <w:rsid w:val="00924F1F"/>
    <w:rsid w:val="00926091"/>
    <w:rsid w:val="009276E4"/>
    <w:rsid w:val="00933581"/>
    <w:rsid w:val="0095455A"/>
    <w:rsid w:val="00954F4C"/>
    <w:rsid w:val="00960655"/>
    <w:rsid w:val="009623C6"/>
    <w:rsid w:val="00963906"/>
    <w:rsid w:val="0096765D"/>
    <w:rsid w:val="009677EB"/>
    <w:rsid w:val="00967B2A"/>
    <w:rsid w:val="009827A2"/>
    <w:rsid w:val="0098574F"/>
    <w:rsid w:val="00995749"/>
    <w:rsid w:val="009978A7"/>
    <w:rsid w:val="009A6A80"/>
    <w:rsid w:val="009B6A93"/>
    <w:rsid w:val="009C36A2"/>
    <w:rsid w:val="009C7B74"/>
    <w:rsid w:val="009D6060"/>
    <w:rsid w:val="009D6683"/>
    <w:rsid w:val="009E1EAE"/>
    <w:rsid w:val="009E6F08"/>
    <w:rsid w:val="009F4D13"/>
    <w:rsid w:val="00A06612"/>
    <w:rsid w:val="00A12B84"/>
    <w:rsid w:val="00A13B2B"/>
    <w:rsid w:val="00A153F2"/>
    <w:rsid w:val="00A16BA4"/>
    <w:rsid w:val="00A20031"/>
    <w:rsid w:val="00A20F1D"/>
    <w:rsid w:val="00A2327D"/>
    <w:rsid w:val="00A35CCB"/>
    <w:rsid w:val="00A41D47"/>
    <w:rsid w:val="00A43EFB"/>
    <w:rsid w:val="00A46638"/>
    <w:rsid w:val="00A533B6"/>
    <w:rsid w:val="00A550F1"/>
    <w:rsid w:val="00A65FBE"/>
    <w:rsid w:val="00A66208"/>
    <w:rsid w:val="00A74815"/>
    <w:rsid w:val="00A81BC8"/>
    <w:rsid w:val="00A86D2A"/>
    <w:rsid w:val="00A9184D"/>
    <w:rsid w:val="00A93E76"/>
    <w:rsid w:val="00AA0D81"/>
    <w:rsid w:val="00AA1FB9"/>
    <w:rsid w:val="00AB33B4"/>
    <w:rsid w:val="00AB42B6"/>
    <w:rsid w:val="00AB6A38"/>
    <w:rsid w:val="00AC3C61"/>
    <w:rsid w:val="00AC473A"/>
    <w:rsid w:val="00AC6009"/>
    <w:rsid w:val="00AC6C63"/>
    <w:rsid w:val="00AD2EA0"/>
    <w:rsid w:val="00AD7671"/>
    <w:rsid w:val="00AE327E"/>
    <w:rsid w:val="00AE39F2"/>
    <w:rsid w:val="00AE614E"/>
    <w:rsid w:val="00AF6368"/>
    <w:rsid w:val="00B01098"/>
    <w:rsid w:val="00B0296B"/>
    <w:rsid w:val="00B0629D"/>
    <w:rsid w:val="00B075BA"/>
    <w:rsid w:val="00B077FE"/>
    <w:rsid w:val="00B108EF"/>
    <w:rsid w:val="00B10C67"/>
    <w:rsid w:val="00B145C8"/>
    <w:rsid w:val="00B21786"/>
    <w:rsid w:val="00B359C1"/>
    <w:rsid w:val="00B40BAC"/>
    <w:rsid w:val="00B40FE5"/>
    <w:rsid w:val="00B425AB"/>
    <w:rsid w:val="00B449D6"/>
    <w:rsid w:val="00B45EE8"/>
    <w:rsid w:val="00B516D9"/>
    <w:rsid w:val="00B67D7D"/>
    <w:rsid w:val="00B714BC"/>
    <w:rsid w:val="00B73A64"/>
    <w:rsid w:val="00B839F0"/>
    <w:rsid w:val="00B862DB"/>
    <w:rsid w:val="00B904C4"/>
    <w:rsid w:val="00B949F4"/>
    <w:rsid w:val="00B9653F"/>
    <w:rsid w:val="00B97394"/>
    <w:rsid w:val="00BA652D"/>
    <w:rsid w:val="00BB25AE"/>
    <w:rsid w:val="00BB487E"/>
    <w:rsid w:val="00BB792F"/>
    <w:rsid w:val="00BB79C6"/>
    <w:rsid w:val="00BC1825"/>
    <w:rsid w:val="00BC1CFD"/>
    <w:rsid w:val="00BC2C3F"/>
    <w:rsid w:val="00BC4C89"/>
    <w:rsid w:val="00BC7DF2"/>
    <w:rsid w:val="00BD3D1C"/>
    <w:rsid w:val="00BD4C49"/>
    <w:rsid w:val="00BD6421"/>
    <w:rsid w:val="00BD6561"/>
    <w:rsid w:val="00BE025D"/>
    <w:rsid w:val="00BE4CF7"/>
    <w:rsid w:val="00BF5531"/>
    <w:rsid w:val="00BF67E5"/>
    <w:rsid w:val="00C01AB1"/>
    <w:rsid w:val="00C07778"/>
    <w:rsid w:val="00C1305B"/>
    <w:rsid w:val="00C15DBD"/>
    <w:rsid w:val="00C219D1"/>
    <w:rsid w:val="00C345CB"/>
    <w:rsid w:val="00C412EB"/>
    <w:rsid w:val="00C42CA6"/>
    <w:rsid w:val="00C5434F"/>
    <w:rsid w:val="00C55F43"/>
    <w:rsid w:val="00C5721B"/>
    <w:rsid w:val="00C61C80"/>
    <w:rsid w:val="00C65F56"/>
    <w:rsid w:val="00C71403"/>
    <w:rsid w:val="00C77BA8"/>
    <w:rsid w:val="00C87DAB"/>
    <w:rsid w:val="00C950FA"/>
    <w:rsid w:val="00CA1DD7"/>
    <w:rsid w:val="00CA4F91"/>
    <w:rsid w:val="00CA73F2"/>
    <w:rsid w:val="00CB0C44"/>
    <w:rsid w:val="00CB34B6"/>
    <w:rsid w:val="00CB39A4"/>
    <w:rsid w:val="00CB49A9"/>
    <w:rsid w:val="00CB642A"/>
    <w:rsid w:val="00CB77BE"/>
    <w:rsid w:val="00CB7A0F"/>
    <w:rsid w:val="00CC5F58"/>
    <w:rsid w:val="00CD22EA"/>
    <w:rsid w:val="00CD2B39"/>
    <w:rsid w:val="00CD3B2E"/>
    <w:rsid w:val="00CE695F"/>
    <w:rsid w:val="00CF1153"/>
    <w:rsid w:val="00D045F3"/>
    <w:rsid w:val="00D053C1"/>
    <w:rsid w:val="00D12CE2"/>
    <w:rsid w:val="00D149C9"/>
    <w:rsid w:val="00D22170"/>
    <w:rsid w:val="00D26367"/>
    <w:rsid w:val="00D32BDB"/>
    <w:rsid w:val="00D34739"/>
    <w:rsid w:val="00D45E1D"/>
    <w:rsid w:val="00D52BBF"/>
    <w:rsid w:val="00D54F44"/>
    <w:rsid w:val="00D60A5E"/>
    <w:rsid w:val="00D67BED"/>
    <w:rsid w:val="00D71432"/>
    <w:rsid w:val="00D801A1"/>
    <w:rsid w:val="00D81E17"/>
    <w:rsid w:val="00D845AC"/>
    <w:rsid w:val="00D86A22"/>
    <w:rsid w:val="00DA24C6"/>
    <w:rsid w:val="00DA5AD3"/>
    <w:rsid w:val="00DB0CCC"/>
    <w:rsid w:val="00DC7C8F"/>
    <w:rsid w:val="00DD4310"/>
    <w:rsid w:val="00DD5733"/>
    <w:rsid w:val="00DE12A1"/>
    <w:rsid w:val="00DE733F"/>
    <w:rsid w:val="00DF2E46"/>
    <w:rsid w:val="00DF383E"/>
    <w:rsid w:val="00DF5C3D"/>
    <w:rsid w:val="00DF64F3"/>
    <w:rsid w:val="00DF66EE"/>
    <w:rsid w:val="00E01D0C"/>
    <w:rsid w:val="00E02DCD"/>
    <w:rsid w:val="00E0633D"/>
    <w:rsid w:val="00E10581"/>
    <w:rsid w:val="00E17960"/>
    <w:rsid w:val="00E2543C"/>
    <w:rsid w:val="00E26B07"/>
    <w:rsid w:val="00E31C07"/>
    <w:rsid w:val="00E334EE"/>
    <w:rsid w:val="00E337FE"/>
    <w:rsid w:val="00E354B6"/>
    <w:rsid w:val="00E37C70"/>
    <w:rsid w:val="00E51076"/>
    <w:rsid w:val="00E548B9"/>
    <w:rsid w:val="00E62D01"/>
    <w:rsid w:val="00E64971"/>
    <w:rsid w:val="00E675CC"/>
    <w:rsid w:val="00E70B09"/>
    <w:rsid w:val="00E77DBA"/>
    <w:rsid w:val="00E8352C"/>
    <w:rsid w:val="00E849E2"/>
    <w:rsid w:val="00E86E05"/>
    <w:rsid w:val="00E901BB"/>
    <w:rsid w:val="00E94326"/>
    <w:rsid w:val="00E94F9F"/>
    <w:rsid w:val="00E9774D"/>
    <w:rsid w:val="00E9798F"/>
    <w:rsid w:val="00EA2A50"/>
    <w:rsid w:val="00EC1448"/>
    <w:rsid w:val="00EC448C"/>
    <w:rsid w:val="00ED05B0"/>
    <w:rsid w:val="00ED3BDE"/>
    <w:rsid w:val="00ED7392"/>
    <w:rsid w:val="00EE3604"/>
    <w:rsid w:val="00EE5E2E"/>
    <w:rsid w:val="00EE5EAA"/>
    <w:rsid w:val="00EE7087"/>
    <w:rsid w:val="00EF21E2"/>
    <w:rsid w:val="00F072CE"/>
    <w:rsid w:val="00F108E5"/>
    <w:rsid w:val="00F14197"/>
    <w:rsid w:val="00F201B0"/>
    <w:rsid w:val="00F30D99"/>
    <w:rsid w:val="00F314A1"/>
    <w:rsid w:val="00F32EED"/>
    <w:rsid w:val="00F409C3"/>
    <w:rsid w:val="00F415DE"/>
    <w:rsid w:val="00F522B2"/>
    <w:rsid w:val="00F671DB"/>
    <w:rsid w:val="00F70F84"/>
    <w:rsid w:val="00F72635"/>
    <w:rsid w:val="00F774B0"/>
    <w:rsid w:val="00F775AF"/>
    <w:rsid w:val="00F84EEE"/>
    <w:rsid w:val="00F97B48"/>
    <w:rsid w:val="00FA1A3D"/>
    <w:rsid w:val="00FA57F7"/>
    <w:rsid w:val="00FA5AD9"/>
    <w:rsid w:val="00FB2019"/>
    <w:rsid w:val="00FB5277"/>
    <w:rsid w:val="00FC36CD"/>
    <w:rsid w:val="00FC7669"/>
    <w:rsid w:val="00FC773E"/>
    <w:rsid w:val="00FD0927"/>
    <w:rsid w:val="00FD0AF4"/>
    <w:rsid w:val="00FD1D23"/>
    <w:rsid w:val="00FD3476"/>
    <w:rsid w:val="00FD58F9"/>
    <w:rsid w:val="00FD73C2"/>
    <w:rsid w:val="00FF3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AB"/>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87DAB"/>
    <w:pPr>
      <w:keepNext/>
      <w:widowControl/>
      <w:ind w:firstLine="0"/>
      <w:jc w:val="center"/>
      <w:outlineLvl w:val="0"/>
    </w:pPr>
    <w:rPr>
      <w:rFonts w:ascii="Cambria" w:hAnsi="Cambria"/>
      <w:b/>
      <w:bCs/>
      <w:kern w:val="32"/>
      <w:sz w:val="32"/>
      <w:szCs w:val="32"/>
    </w:rPr>
  </w:style>
  <w:style w:type="paragraph" w:styleId="30">
    <w:name w:val="heading 3"/>
    <w:basedOn w:val="a"/>
    <w:next w:val="a"/>
    <w:link w:val="31"/>
    <w:uiPriority w:val="9"/>
    <w:qFormat/>
    <w:rsid w:val="00C87DAB"/>
    <w:pPr>
      <w:keepNext/>
      <w:widowControl/>
      <w:ind w:firstLine="0"/>
      <w:jc w:val="center"/>
      <w:outlineLvl w:val="2"/>
    </w:pPr>
    <w:rPr>
      <w:rFonts w:ascii="Cambria" w:hAnsi="Cambria"/>
      <w:b/>
      <w:bCs/>
      <w:sz w:val="26"/>
      <w:szCs w:val="26"/>
    </w:rPr>
  </w:style>
  <w:style w:type="paragraph" w:styleId="9">
    <w:name w:val="heading 9"/>
    <w:basedOn w:val="a"/>
    <w:next w:val="a"/>
    <w:link w:val="90"/>
    <w:uiPriority w:val="9"/>
    <w:unhideWhenUsed/>
    <w:qFormat/>
    <w:rsid w:val="00CB642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DAB"/>
    <w:rPr>
      <w:rFonts w:ascii="Cambria" w:eastAsia="Times New Roman" w:hAnsi="Cambria" w:cs="Times New Roman"/>
      <w:b/>
      <w:bCs/>
      <w:kern w:val="32"/>
      <w:sz w:val="32"/>
      <w:szCs w:val="32"/>
    </w:rPr>
  </w:style>
  <w:style w:type="character" w:customStyle="1" w:styleId="31">
    <w:name w:val="Заголовок 3 Знак"/>
    <w:basedOn w:val="a0"/>
    <w:link w:val="30"/>
    <w:uiPriority w:val="9"/>
    <w:rsid w:val="00C87DAB"/>
    <w:rPr>
      <w:rFonts w:ascii="Cambria" w:eastAsia="Times New Roman" w:hAnsi="Cambria" w:cs="Times New Roman"/>
      <w:b/>
      <w:bCs/>
      <w:sz w:val="26"/>
      <w:szCs w:val="26"/>
    </w:rPr>
  </w:style>
  <w:style w:type="paragraph" w:styleId="a3">
    <w:name w:val="Body Text"/>
    <w:basedOn w:val="a"/>
    <w:link w:val="a4"/>
    <w:uiPriority w:val="99"/>
    <w:rsid w:val="00C87DAB"/>
    <w:pPr>
      <w:widowControl/>
      <w:ind w:firstLine="0"/>
      <w:jc w:val="center"/>
    </w:pPr>
    <w:rPr>
      <w:szCs w:val="24"/>
    </w:rPr>
  </w:style>
  <w:style w:type="character" w:customStyle="1" w:styleId="a4">
    <w:name w:val="Основной текст Знак"/>
    <w:basedOn w:val="a0"/>
    <w:link w:val="a3"/>
    <w:uiPriority w:val="99"/>
    <w:rsid w:val="00C87DAB"/>
    <w:rPr>
      <w:rFonts w:ascii="Times New Roman" w:eastAsia="Times New Roman" w:hAnsi="Times New Roman" w:cs="Times New Roman"/>
      <w:sz w:val="24"/>
      <w:szCs w:val="24"/>
    </w:rPr>
  </w:style>
  <w:style w:type="paragraph" w:styleId="2">
    <w:name w:val="Body Text 2"/>
    <w:basedOn w:val="a"/>
    <w:link w:val="20"/>
    <w:uiPriority w:val="99"/>
    <w:rsid w:val="00C87DAB"/>
    <w:pPr>
      <w:widowControl/>
      <w:spacing w:line="360" w:lineRule="auto"/>
      <w:ind w:firstLine="0"/>
      <w:jc w:val="left"/>
    </w:pPr>
    <w:rPr>
      <w:szCs w:val="24"/>
    </w:rPr>
  </w:style>
  <w:style w:type="character" w:customStyle="1" w:styleId="20">
    <w:name w:val="Основной текст 2 Знак"/>
    <w:basedOn w:val="a0"/>
    <w:link w:val="2"/>
    <w:uiPriority w:val="99"/>
    <w:rsid w:val="00C87DAB"/>
    <w:rPr>
      <w:rFonts w:ascii="Times New Roman" w:eastAsia="Times New Roman" w:hAnsi="Times New Roman" w:cs="Times New Roman"/>
      <w:sz w:val="24"/>
      <w:szCs w:val="24"/>
    </w:rPr>
  </w:style>
  <w:style w:type="paragraph" w:styleId="a5">
    <w:name w:val="header"/>
    <w:basedOn w:val="a"/>
    <w:link w:val="a6"/>
    <w:uiPriority w:val="99"/>
    <w:rsid w:val="00C87DAB"/>
    <w:pPr>
      <w:tabs>
        <w:tab w:val="center" w:pos="4677"/>
        <w:tab w:val="right" w:pos="9355"/>
      </w:tabs>
      <w:autoSpaceDE w:val="0"/>
      <w:autoSpaceDN w:val="0"/>
      <w:adjustRightInd w:val="0"/>
      <w:ind w:firstLine="0"/>
      <w:jc w:val="left"/>
    </w:pPr>
    <w:rPr>
      <w:szCs w:val="24"/>
    </w:rPr>
  </w:style>
  <w:style w:type="character" w:customStyle="1" w:styleId="a6">
    <w:name w:val="Верхний колонтитул Знак"/>
    <w:basedOn w:val="a0"/>
    <w:link w:val="a5"/>
    <w:uiPriority w:val="99"/>
    <w:rsid w:val="00C87DAB"/>
    <w:rPr>
      <w:rFonts w:ascii="Times New Roman" w:eastAsia="Times New Roman" w:hAnsi="Times New Roman" w:cs="Times New Roman"/>
      <w:sz w:val="24"/>
      <w:szCs w:val="24"/>
    </w:rPr>
  </w:style>
  <w:style w:type="character" w:styleId="a7">
    <w:name w:val="page number"/>
    <w:uiPriority w:val="99"/>
    <w:rsid w:val="00C87DAB"/>
    <w:rPr>
      <w:rFonts w:cs="Times New Roman"/>
    </w:rPr>
  </w:style>
  <w:style w:type="character" w:styleId="a8">
    <w:name w:val="Hyperlink"/>
    <w:uiPriority w:val="99"/>
    <w:rsid w:val="00C87DAB"/>
    <w:rPr>
      <w:rFonts w:cs="Times New Roman"/>
      <w:color w:val="0000FF"/>
      <w:u w:val="single"/>
    </w:rPr>
  </w:style>
  <w:style w:type="paragraph" w:customStyle="1" w:styleId="3">
    <w:name w:val="Стиль3"/>
    <w:basedOn w:val="21"/>
    <w:link w:val="32"/>
    <w:rsid w:val="00C87DAB"/>
    <w:pPr>
      <w:widowControl w:val="0"/>
      <w:numPr>
        <w:ilvl w:val="2"/>
        <w:numId w:val="2"/>
      </w:numPr>
      <w:tabs>
        <w:tab w:val="num" w:pos="643"/>
        <w:tab w:val="num" w:pos="720"/>
      </w:tabs>
      <w:spacing w:after="0" w:line="240" w:lineRule="auto"/>
      <w:ind w:left="720" w:hanging="720"/>
      <w:jc w:val="both"/>
    </w:pPr>
  </w:style>
  <w:style w:type="paragraph" w:styleId="21">
    <w:name w:val="Body Text Indent 2"/>
    <w:basedOn w:val="a"/>
    <w:link w:val="22"/>
    <w:uiPriority w:val="99"/>
    <w:rsid w:val="00C87DAB"/>
    <w:pPr>
      <w:widowControl/>
      <w:spacing w:after="120" w:line="480" w:lineRule="auto"/>
      <w:ind w:left="283" w:firstLine="0"/>
      <w:jc w:val="left"/>
    </w:pPr>
    <w:rPr>
      <w:szCs w:val="24"/>
    </w:rPr>
  </w:style>
  <w:style w:type="character" w:customStyle="1" w:styleId="22">
    <w:name w:val="Основной текст с отступом 2 Знак"/>
    <w:basedOn w:val="a0"/>
    <w:link w:val="21"/>
    <w:uiPriority w:val="99"/>
    <w:rsid w:val="00C87DAB"/>
    <w:rPr>
      <w:rFonts w:ascii="Times New Roman" w:eastAsia="Times New Roman" w:hAnsi="Times New Roman" w:cs="Times New Roman"/>
      <w:sz w:val="24"/>
      <w:szCs w:val="24"/>
    </w:rPr>
  </w:style>
  <w:style w:type="paragraph" w:customStyle="1" w:styleId="a9">
    <w:name w:val="текст сноски"/>
    <w:basedOn w:val="a"/>
    <w:rsid w:val="00C87DAB"/>
    <w:pPr>
      <w:ind w:firstLine="0"/>
      <w:jc w:val="left"/>
    </w:pPr>
    <w:rPr>
      <w:rFonts w:ascii="Gelvetsky 12pt" w:hAnsi="Gelvetsky 12pt" w:cs="Gelvetsky 12pt"/>
      <w:szCs w:val="24"/>
      <w:lang w:val="en-US"/>
    </w:rPr>
  </w:style>
  <w:style w:type="paragraph" w:styleId="11">
    <w:name w:val="toc 1"/>
    <w:basedOn w:val="a"/>
    <w:next w:val="a"/>
    <w:autoRedefine/>
    <w:uiPriority w:val="39"/>
    <w:rsid w:val="00C87DAB"/>
    <w:pPr>
      <w:widowControl/>
      <w:ind w:firstLine="0"/>
      <w:jc w:val="center"/>
    </w:pPr>
    <w:rPr>
      <w:b/>
      <w:szCs w:val="24"/>
    </w:rPr>
  </w:style>
  <w:style w:type="character" w:customStyle="1" w:styleId="12">
    <w:name w:val="Заголовок 1 Знак Знак2 Знак"/>
    <w:aliases w:val="Заголовок 1 Знак2 Знак Знак,Заголовок 1 Знак1 Знак Знак Знак,Заголовок 1 Знак Знак Знак Знак Знак"/>
    <w:rsid w:val="00C87DAB"/>
    <w:rPr>
      <w:rFonts w:cs="Times New Roman"/>
      <w:b/>
      <w:bCs/>
      <w:sz w:val="24"/>
      <w:szCs w:val="24"/>
      <w:lang w:val="ru-RU" w:eastAsia="ru-RU"/>
    </w:rPr>
  </w:style>
  <w:style w:type="paragraph" w:customStyle="1" w:styleId="ConsPlusNonformat">
    <w:name w:val="ConsPlusNonformat"/>
    <w:rsid w:val="00C87D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2">
    <w:name w:val="Стиль3 Знак"/>
    <w:link w:val="3"/>
    <w:locked/>
    <w:rsid w:val="00C87DAB"/>
    <w:rPr>
      <w:rFonts w:ascii="Times New Roman" w:eastAsia="Times New Roman" w:hAnsi="Times New Roman" w:cs="Times New Roman"/>
      <w:sz w:val="24"/>
      <w:szCs w:val="24"/>
    </w:rPr>
  </w:style>
  <w:style w:type="paragraph" w:styleId="aa">
    <w:name w:val="Body Text Indent"/>
    <w:basedOn w:val="a"/>
    <w:link w:val="ab"/>
    <w:uiPriority w:val="99"/>
    <w:unhideWhenUsed/>
    <w:rsid w:val="00805816"/>
    <w:pPr>
      <w:spacing w:after="120"/>
      <w:ind w:left="283"/>
    </w:pPr>
  </w:style>
  <w:style w:type="character" w:customStyle="1" w:styleId="ab">
    <w:name w:val="Основной текст с отступом Знак"/>
    <w:basedOn w:val="a0"/>
    <w:link w:val="aa"/>
    <w:uiPriority w:val="99"/>
    <w:rsid w:val="00805816"/>
    <w:rPr>
      <w:rFonts w:ascii="Times New Roman" w:eastAsia="Times New Roman" w:hAnsi="Times New Roman" w:cs="Times New Roman"/>
      <w:sz w:val="24"/>
      <w:szCs w:val="20"/>
      <w:lang w:eastAsia="ru-RU"/>
    </w:rPr>
  </w:style>
  <w:style w:type="table" w:styleId="ac">
    <w:name w:val="Table Grid"/>
    <w:basedOn w:val="a1"/>
    <w:uiPriority w:val="59"/>
    <w:rsid w:val="0096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Основной текст (9)_"/>
    <w:basedOn w:val="a0"/>
    <w:link w:val="92"/>
    <w:locked/>
    <w:rsid w:val="0096765D"/>
    <w:rPr>
      <w:sz w:val="25"/>
      <w:szCs w:val="25"/>
      <w:shd w:val="clear" w:color="auto" w:fill="FFFFFF"/>
    </w:rPr>
  </w:style>
  <w:style w:type="paragraph" w:customStyle="1" w:styleId="92">
    <w:name w:val="Основной текст (9)"/>
    <w:basedOn w:val="a"/>
    <w:link w:val="91"/>
    <w:rsid w:val="0096765D"/>
    <w:pPr>
      <w:shd w:val="clear" w:color="auto" w:fill="FFFFFF"/>
      <w:spacing w:line="322" w:lineRule="exact"/>
      <w:ind w:firstLine="0"/>
    </w:pPr>
    <w:rPr>
      <w:rFonts w:asciiTheme="minorHAnsi" w:eastAsiaTheme="minorHAnsi" w:hAnsiTheme="minorHAnsi" w:cstheme="minorBidi"/>
      <w:sz w:val="25"/>
      <w:szCs w:val="25"/>
      <w:lang w:eastAsia="en-US"/>
    </w:rPr>
  </w:style>
  <w:style w:type="paragraph" w:customStyle="1" w:styleId="ConsNormal">
    <w:name w:val="ConsNormal"/>
    <w:link w:val="ConsNormal0"/>
    <w:rsid w:val="0096765D"/>
    <w:pPr>
      <w:widowControl w:val="0"/>
      <w:spacing w:after="0" w:line="240" w:lineRule="auto"/>
      <w:ind w:firstLine="720"/>
    </w:pPr>
    <w:rPr>
      <w:rFonts w:ascii="Consultant" w:eastAsia="Times New Roman" w:hAnsi="Consultant" w:cs="Consultant"/>
      <w:sz w:val="20"/>
      <w:szCs w:val="20"/>
      <w:lang w:eastAsia="ru-RU"/>
    </w:rPr>
  </w:style>
  <w:style w:type="character" w:customStyle="1" w:styleId="ConsNormal0">
    <w:name w:val="ConsNormal Знак"/>
    <w:link w:val="ConsNormal"/>
    <w:locked/>
    <w:rsid w:val="0096765D"/>
    <w:rPr>
      <w:rFonts w:ascii="Consultant" w:eastAsia="Times New Roman" w:hAnsi="Consultant" w:cs="Consultant"/>
      <w:sz w:val="20"/>
      <w:szCs w:val="20"/>
      <w:lang w:eastAsia="ru-RU"/>
    </w:rPr>
  </w:style>
  <w:style w:type="paragraph" w:styleId="ad">
    <w:name w:val="List Paragraph"/>
    <w:basedOn w:val="a"/>
    <w:uiPriority w:val="34"/>
    <w:qFormat/>
    <w:rsid w:val="00D12CE2"/>
    <w:pPr>
      <w:widowControl/>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13">
    <w:name w:val="Основной текст1"/>
    <w:basedOn w:val="a"/>
    <w:rsid w:val="00D12CE2"/>
    <w:pPr>
      <w:shd w:val="clear" w:color="auto" w:fill="FFFFFF"/>
      <w:spacing w:before="900" w:line="317" w:lineRule="exact"/>
      <w:ind w:hanging="2060"/>
      <w:jc w:val="center"/>
    </w:pPr>
    <w:rPr>
      <w:rFonts w:eastAsia="Courier New"/>
      <w:color w:val="000000"/>
      <w:spacing w:val="-10"/>
      <w:sz w:val="28"/>
      <w:szCs w:val="28"/>
    </w:rPr>
  </w:style>
  <w:style w:type="paragraph" w:styleId="ae">
    <w:name w:val="Balloon Text"/>
    <w:basedOn w:val="a"/>
    <w:link w:val="af"/>
    <w:uiPriority w:val="99"/>
    <w:semiHidden/>
    <w:unhideWhenUsed/>
    <w:rsid w:val="00D12CE2"/>
    <w:rPr>
      <w:rFonts w:ascii="Tahoma" w:hAnsi="Tahoma" w:cs="Tahoma"/>
      <w:sz w:val="16"/>
      <w:szCs w:val="16"/>
    </w:rPr>
  </w:style>
  <w:style w:type="character" w:customStyle="1" w:styleId="af">
    <w:name w:val="Текст выноски Знак"/>
    <w:basedOn w:val="a0"/>
    <w:link w:val="ae"/>
    <w:uiPriority w:val="99"/>
    <w:semiHidden/>
    <w:rsid w:val="00D12CE2"/>
    <w:rPr>
      <w:rFonts w:ascii="Tahoma" w:eastAsia="Times New Roman" w:hAnsi="Tahoma" w:cs="Tahoma"/>
      <w:sz w:val="16"/>
      <w:szCs w:val="16"/>
      <w:lang w:eastAsia="ru-RU"/>
    </w:rPr>
  </w:style>
  <w:style w:type="character" w:customStyle="1" w:styleId="90">
    <w:name w:val="Заголовок 9 Знак"/>
    <w:basedOn w:val="a0"/>
    <w:link w:val="9"/>
    <w:uiPriority w:val="9"/>
    <w:rsid w:val="00CB642A"/>
    <w:rPr>
      <w:rFonts w:asciiTheme="majorHAnsi" w:eastAsiaTheme="majorEastAsia" w:hAnsiTheme="majorHAnsi" w:cstheme="majorBidi"/>
      <w:i/>
      <w:iCs/>
      <w:color w:val="404040" w:themeColor="text1" w:themeTint="BF"/>
      <w:sz w:val="20"/>
      <w:szCs w:val="20"/>
      <w:lang w:eastAsia="ru-RU"/>
    </w:rPr>
  </w:style>
  <w:style w:type="character" w:styleId="af0">
    <w:name w:val="Emphasis"/>
    <w:qFormat/>
    <w:rsid w:val="00CB642A"/>
    <w:rPr>
      <w:i/>
    </w:rPr>
  </w:style>
  <w:style w:type="character" w:customStyle="1" w:styleId="23">
    <w:name w:val="Основной текст (2)_"/>
    <w:basedOn w:val="a0"/>
    <w:rsid w:val="00B075BA"/>
    <w:rPr>
      <w:rFonts w:ascii="Arial" w:eastAsia="Arial" w:hAnsi="Arial" w:cs="Arial"/>
      <w:b w:val="0"/>
      <w:bCs w:val="0"/>
      <w:i w:val="0"/>
      <w:iCs w:val="0"/>
      <w:smallCaps w:val="0"/>
      <w:strike w:val="0"/>
      <w:sz w:val="21"/>
      <w:szCs w:val="21"/>
      <w:u w:val="none"/>
    </w:rPr>
  </w:style>
  <w:style w:type="character" w:customStyle="1" w:styleId="24">
    <w:name w:val="Основной текст (2)"/>
    <w:basedOn w:val="23"/>
    <w:rsid w:val="00B075BA"/>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styleId="af1">
    <w:name w:val="Normal (Web)"/>
    <w:basedOn w:val="a"/>
    <w:uiPriority w:val="99"/>
    <w:unhideWhenUsed/>
    <w:rsid w:val="00112AFF"/>
    <w:pPr>
      <w:widowControl/>
      <w:spacing w:before="100" w:beforeAutospacing="1" w:after="119"/>
      <w:ind w:firstLine="0"/>
      <w:jc w:val="left"/>
    </w:pPr>
    <w:rPr>
      <w:szCs w:val="24"/>
    </w:rPr>
  </w:style>
  <w:style w:type="paragraph" w:styleId="af2">
    <w:name w:val="No Spacing"/>
    <w:uiPriority w:val="1"/>
    <w:qFormat/>
    <w:rsid w:val="009E1EAE"/>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4A0A7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E354B6"/>
    <w:rPr>
      <w:sz w:val="16"/>
      <w:szCs w:val="16"/>
    </w:rPr>
  </w:style>
  <w:style w:type="paragraph" w:styleId="af4">
    <w:name w:val="annotation text"/>
    <w:basedOn w:val="a"/>
    <w:link w:val="af5"/>
    <w:uiPriority w:val="99"/>
    <w:semiHidden/>
    <w:unhideWhenUsed/>
    <w:rsid w:val="00E354B6"/>
    <w:rPr>
      <w:sz w:val="20"/>
    </w:rPr>
  </w:style>
  <w:style w:type="character" w:customStyle="1" w:styleId="af5">
    <w:name w:val="Текст примечания Знак"/>
    <w:basedOn w:val="a0"/>
    <w:link w:val="af4"/>
    <w:uiPriority w:val="99"/>
    <w:semiHidden/>
    <w:rsid w:val="00E354B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354B6"/>
    <w:rPr>
      <w:b/>
      <w:bCs/>
    </w:rPr>
  </w:style>
  <w:style w:type="character" w:customStyle="1" w:styleId="af7">
    <w:name w:val="Тема примечания Знак"/>
    <w:basedOn w:val="af5"/>
    <w:link w:val="af6"/>
    <w:uiPriority w:val="99"/>
    <w:semiHidden/>
    <w:rsid w:val="00E35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965210">
      <w:bodyDiv w:val="1"/>
      <w:marLeft w:val="0"/>
      <w:marRight w:val="0"/>
      <w:marTop w:val="0"/>
      <w:marBottom w:val="0"/>
      <w:divBdr>
        <w:top w:val="none" w:sz="0" w:space="0" w:color="auto"/>
        <w:left w:val="none" w:sz="0" w:space="0" w:color="auto"/>
        <w:bottom w:val="none" w:sz="0" w:space="0" w:color="auto"/>
        <w:right w:val="none" w:sz="0" w:space="0" w:color="auto"/>
      </w:divBdr>
    </w:div>
    <w:div w:id="20019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olton@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osteleva@alreg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9FC80-41F3-4531-8A0C-0CB5ED57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14</Pages>
  <Words>7360</Words>
  <Characters>41957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владелец</cp:lastModifiedBy>
  <cp:revision>15</cp:revision>
  <cp:lastPrinted>2019-02-12T07:51:00Z</cp:lastPrinted>
  <dcterms:created xsi:type="dcterms:W3CDTF">2019-10-22T07:49:00Z</dcterms:created>
  <dcterms:modified xsi:type="dcterms:W3CDTF">2019-11-01T04:59:00Z</dcterms:modified>
</cp:coreProperties>
</file>